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4ED24">
      <w:pPr>
        <w:spacing w:line="640" w:lineRule="exact"/>
        <w:jc w:val="center"/>
        <w:rPr>
          <w:rFonts w:ascii="方正小标宋简体" w:hAnsi="微软雅黑" w:eastAsia="方正小标宋简体"/>
          <w:sz w:val="36"/>
          <w:szCs w:val="36"/>
          <w:u w:val="single"/>
        </w:rPr>
      </w:pPr>
    </w:p>
    <w:p w14:paraId="4B2E2837">
      <w:pPr>
        <w:spacing w:line="640" w:lineRule="exact"/>
        <w:jc w:val="center"/>
        <w:rPr>
          <w:rFonts w:ascii="方正小标宋简体" w:hAnsi="微软雅黑" w:eastAsia="方正小标宋简体"/>
          <w:sz w:val="36"/>
          <w:szCs w:val="36"/>
          <w:u w:val="single"/>
        </w:rPr>
      </w:pPr>
    </w:p>
    <w:p w14:paraId="5F1AF855">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14:paraId="453CCB8D">
      <w:pPr>
        <w:spacing w:line="640" w:lineRule="exact"/>
        <w:rPr>
          <w:rFonts w:ascii="宋体" w:hAnsi="宋体" w:eastAsia="宋体"/>
          <w:sz w:val="32"/>
          <w:szCs w:val="32"/>
        </w:rPr>
      </w:pPr>
    </w:p>
    <w:p w14:paraId="6196B5EF">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 xml:space="preserve">竞 </w:t>
      </w:r>
    </w:p>
    <w:p w14:paraId="4509745B">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14:paraId="2D633E2E">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14:paraId="76385C04">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14:paraId="7E30CDBC">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14:paraId="5037391A">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14:paraId="4A9B193A">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14:paraId="3A0A728E">
      <w:pPr>
        <w:jc w:val="center"/>
        <w:rPr>
          <w:rFonts w:ascii="方正小标宋简体" w:hAnsi="微软雅黑" w:eastAsia="方正小标宋简体"/>
          <w:sz w:val="36"/>
          <w:szCs w:val="36"/>
        </w:rPr>
      </w:pPr>
    </w:p>
    <w:p w14:paraId="399F1144">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14:paraId="6D138242">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4</w:t>
      </w:r>
      <w:r>
        <w:rPr>
          <w:rFonts w:hint="eastAsia" w:ascii="宋体" w:hAnsi="宋体" w:eastAsia="宋体" w:cs="宋体"/>
          <w:bCs/>
          <w:sz w:val="32"/>
          <w:szCs w:val="32"/>
          <w:lang w:val="zh-CN"/>
        </w:rPr>
        <w:t>年</w:t>
      </w:r>
      <w:r>
        <w:rPr>
          <w:rFonts w:hint="eastAsia" w:ascii="宋体" w:hAnsi="宋体" w:eastAsia="宋体" w:cs="宋体"/>
          <w:bCs/>
          <w:sz w:val="32"/>
          <w:szCs w:val="32"/>
          <w:lang w:val="en-US" w:eastAsia="zh-CN"/>
        </w:rPr>
        <w:t>9</w:t>
      </w:r>
      <w:r>
        <w:rPr>
          <w:rFonts w:hint="eastAsia" w:ascii="宋体" w:hAnsi="宋体" w:eastAsia="宋体" w:cs="宋体"/>
          <w:bCs/>
          <w:sz w:val="32"/>
          <w:szCs w:val="32"/>
          <w:lang w:val="zh-CN"/>
        </w:rPr>
        <w:t>月</w:t>
      </w:r>
      <w:bookmarkStart w:id="0" w:name="_Hlt101233737"/>
      <w:bookmarkEnd w:id="0"/>
      <w:bookmarkStart w:id="1" w:name="_Hlt101843627"/>
      <w:bookmarkEnd w:id="1"/>
    </w:p>
    <w:p w14:paraId="177001FD">
      <w:pPr>
        <w:pStyle w:val="29"/>
        <w:rPr>
          <w:lang w:val="zh-CN"/>
        </w:rPr>
      </w:pPr>
      <w:r>
        <w:rPr>
          <w:lang w:val="zh-CN"/>
        </w:rPr>
        <w:br w:type="page"/>
      </w:r>
    </w:p>
    <w:p w14:paraId="588C5E16">
      <w:pPr>
        <w:pStyle w:val="2"/>
        <w:spacing w:line="360" w:lineRule="auto"/>
        <w:jc w:val="center"/>
        <w:rPr>
          <w:rFonts w:ascii="宋体" w:hAnsi="宋体" w:eastAsia="宋体"/>
        </w:rPr>
      </w:pPr>
      <w:r>
        <w:rPr>
          <w:rFonts w:hint="eastAsia" w:ascii="宋体" w:hAnsi="宋体" w:eastAsia="宋体"/>
          <w:bCs w:val="0"/>
          <w:sz w:val="36"/>
        </w:rPr>
        <w:t>第一章 比选邀请</w:t>
      </w:r>
    </w:p>
    <w:p w14:paraId="7E9CCAB7">
      <w:pPr>
        <w:spacing w:line="500" w:lineRule="exact"/>
        <w:ind w:firstLine="480"/>
        <w:rPr>
          <w:rFonts w:ascii="宋体" w:hAnsi="宋体" w:eastAsia="宋体" w:cs="Times New Roman"/>
          <w:b/>
          <w:bCs/>
          <w:sz w:val="24"/>
          <w:szCs w:val="24"/>
        </w:rPr>
      </w:pPr>
      <w:r>
        <w:rPr>
          <w:rFonts w:hint="eastAsia" w:ascii="宋体" w:hAnsi="宋体" w:eastAsia="宋体" w:cs="Times New Roman"/>
          <w:sz w:val="24"/>
          <w:szCs w:val="24"/>
        </w:rPr>
        <w:t>四川铁道职业学院拟对</w:t>
      </w:r>
      <w:r>
        <w:rPr>
          <w:rFonts w:hint="eastAsia" w:ascii="宋体" w:hAnsi="宋体" w:eastAsia="宋体" w:cs="Times New Roman"/>
          <w:sz w:val="24"/>
          <w:szCs w:val="24"/>
          <w:lang w:eastAsia="zh-CN"/>
        </w:rPr>
        <w:t>消防系统维保服务</w:t>
      </w:r>
      <w:r>
        <w:rPr>
          <w:rFonts w:hint="eastAsia" w:ascii="宋体" w:hAnsi="宋体" w:eastAsia="宋体" w:cs="Times New Roman"/>
          <w:sz w:val="24"/>
          <w:szCs w:val="24"/>
        </w:rPr>
        <w:t>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14:paraId="7CCEB13C">
      <w:pPr>
        <w:numPr>
          <w:ilvl w:val="0"/>
          <w:numId w:val="2"/>
        </w:num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项目名称：</w:t>
      </w:r>
      <w:r>
        <w:rPr>
          <w:rFonts w:hint="eastAsia" w:ascii="宋体" w:hAnsi="宋体" w:eastAsia="宋体" w:cs="Times New Roman"/>
          <w:sz w:val="24"/>
          <w:szCs w:val="24"/>
          <w:lang w:eastAsia="zh-CN"/>
        </w:rPr>
        <w:t>消防系统维保服务</w:t>
      </w:r>
      <w:r>
        <w:rPr>
          <w:rFonts w:hint="eastAsia" w:ascii="宋体" w:hAnsi="宋体" w:eastAsia="宋体" w:cs="Times New Roman"/>
          <w:sz w:val="24"/>
          <w:szCs w:val="24"/>
        </w:rPr>
        <w:t>项目</w:t>
      </w:r>
    </w:p>
    <w:p w14:paraId="3AE897EC">
      <w:pPr>
        <w:spacing w:line="500" w:lineRule="exact"/>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二、项目编号：CTZY-CG-20240</w:t>
      </w:r>
      <w:r>
        <w:rPr>
          <w:rFonts w:hint="eastAsia" w:ascii="宋体" w:hAnsi="宋体" w:eastAsia="宋体" w:cs="Times New Roman"/>
          <w:sz w:val="24"/>
          <w:szCs w:val="24"/>
          <w:lang w:val="en-US" w:eastAsia="zh-CN"/>
        </w:rPr>
        <w:t>37</w:t>
      </w:r>
    </w:p>
    <w:p w14:paraId="4AF65497">
      <w:p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三、项目简介</w:t>
      </w:r>
    </w:p>
    <w:p w14:paraId="3AA158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14:paraId="504BA2B4">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14:paraId="77B687DD">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14:paraId="74127E86">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14:paraId="401D7A67">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14:paraId="69AD929A">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14:paraId="2EDF0DB5">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14:paraId="5D0418E9">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14:paraId="772D8EFE">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(七)本项目不接受联合体参与招标。</w:t>
      </w:r>
    </w:p>
    <w:p w14:paraId="13A522FB">
      <w:pPr>
        <w:spacing w:line="360" w:lineRule="auto"/>
        <w:ind w:firstLine="480" w:firstLineChars="200"/>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eastAsia="zh-CN"/>
        </w:rPr>
        <w:t>（八）</w:t>
      </w:r>
      <w:r>
        <w:rPr>
          <w:rFonts w:hint="eastAsia" w:ascii="宋体" w:hAnsi="宋体" w:eastAsia="宋体" w:cs="Times New Roman"/>
          <w:sz w:val="24"/>
          <w:szCs w:val="24"/>
          <w:rtl w:val="0"/>
          <w:lang w:val="zh-TW" w:eastAsia="zh-TW"/>
        </w:rPr>
        <w:t>供应商</w:t>
      </w:r>
      <w:r>
        <w:rPr>
          <w:rFonts w:hint="eastAsia" w:ascii="宋体" w:hAnsi="宋体" w:eastAsia="宋体" w:cs="Times New Roman"/>
          <w:sz w:val="24"/>
          <w:szCs w:val="24"/>
          <w:rtl w:val="0"/>
          <w:lang w:val="zh-TW" w:eastAsia="zh-CN"/>
        </w:rPr>
        <w:t>应具有消防设施工程专业承包贰级以上资质</w:t>
      </w:r>
      <w:r>
        <w:rPr>
          <w:rFonts w:hint="eastAsia" w:ascii="宋体" w:hAnsi="宋体" w:eastAsia="宋体" w:cs="Times New Roman"/>
          <w:sz w:val="24"/>
          <w:szCs w:val="24"/>
          <w:rtl w:val="0"/>
          <w:lang w:val="zh-TW" w:eastAsia="zh-TW"/>
        </w:rPr>
        <w:t>。</w:t>
      </w:r>
    </w:p>
    <w:p w14:paraId="21511CBC">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eastAsia="zh-CN"/>
        </w:rPr>
        <w:t>（九）</w:t>
      </w:r>
      <w:r>
        <w:rPr>
          <w:rFonts w:hint="eastAsia" w:ascii="宋体" w:hAnsi="宋体" w:eastAsia="宋体" w:cs="Times New Roman"/>
          <w:sz w:val="24"/>
          <w:szCs w:val="24"/>
          <w:rtl w:val="0"/>
          <w:lang w:val="zh-TW" w:eastAsia="zh-TW"/>
        </w:rPr>
        <w:t>供应商需在</w:t>
      </w:r>
      <w:r>
        <w:rPr>
          <w:rFonts w:hint="eastAsia" w:ascii="宋体" w:hAnsi="宋体" w:eastAsia="宋体" w:cs="Times New Roman"/>
          <w:sz w:val="24"/>
          <w:szCs w:val="24"/>
          <w:rtl w:val="0"/>
          <w:lang w:val="en-US" w:eastAsia="zh-TW"/>
        </w:rPr>
        <w:t>“</w:t>
      </w:r>
      <w:r>
        <w:rPr>
          <w:rFonts w:hint="eastAsia" w:ascii="宋体" w:hAnsi="宋体" w:eastAsia="宋体" w:cs="Times New Roman"/>
          <w:sz w:val="24"/>
          <w:szCs w:val="24"/>
          <w:rtl w:val="0"/>
          <w:lang w:val="zh-TW" w:eastAsia="zh-TW"/>
        </w:rPr>
        <w:t>社会消防技术服务信息系统</w:t>
      </w:r>
      <w:r>
        <w:rPr>
          <w:rFonts w:hint="eastAsia" w:ascii="宋体" w:hAnsi="宋体" w:eastAsia="宋体" w:cs="Times New Roman"/>
          <w:sz w:val="24"/>
          <w:szCs w:val="24"/>
          <w:rtl w:val="0"/>
          <w:lang w:val="en-US" w:eastAsia="zh-TW"/>
        </w:rPr>
        <w:t>”</w:t>
      </w:r>
      <w:r>
        <w:rPr>
          <w:rFonts w:hint="eastAsia" w:ascii="宋体" w:hAnsi="宋体" w:eastAsia="宋体" w:cs="Times New Roman"/>
          <w:sz w:val="24"/>
          <w:szCs w:val="24"/>
          <w:rtl w:val="0"/>
          <w:lang w:val="en-US" w:eastAsia="zh-CN"/>
        </w:rPr>
        <w:t>、“四川消防服务机构管理平台”</w:t>
      </w:r>
      <w:r>
        <w:rPr>
          <w:rFonts w:hint="eastAsia" w:ascii="宋体" w:hAnsi="宋体" w:eastAsia="宋体" w:cs="Times New Roman"/>
          <w:sz w:val="24"/>
          <w:szCs w:val="24"/>
          <w:rtl w:val="0"/>
          <w:lang w:val="zh-TW" w:eastAsia="zh-TW"/>
        </w:rPr>
        <w:t>登记备案。</w:t>
      </w:r>
    </w:p>
    <w:p w14:paraId="46137462">
      <w:pPr>
        <w:spacing w:line="360" w:lineRule="auto"/>
        <w:ind w:firstLine="482" w:firstLineChars="200"/>
        <w:jc w:val="left"/>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14:paraId="40D1D09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14:paraId="68ED61FE">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14:paraId="0F436F09">
      <w:pPr>
        <w:tabs>
          <w:tab w:val="left" w:pos="6255"/>
        </w:tabs>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4994848A">
      <w:pPr>
        <w:spacing w:line="360" w:lineRule="auto"/>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14:paraId="623ECD52">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2024年</w:t>
      </w: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30</w:t>
      </w:r>
      <w:r>
        <w:rPr>
          <w:rFonts w:hint="eastAsia" w:ascii="宋体" w:hAnsi="宋体" w:eastAsia="宋体" w:cs="Times New Roman"/>
          <w:sz w:val="24"/>
          <w:szCs w:val="24"/>
        </w:rPr>
        <w:t>日时</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00</w:t>
      </w:r>
      <w:r>
        <w:rPr>
          <w:rFonts w:hint="eastAsia" w:ascii="宋体" w:hAnsi="宋体" w:eastAsia="宋体" w:cs="Times New Roman"/>
          <w:sz w:val="24"/>
          <w:szCs w:val="24"/>
        </w:rPr>
        <w:t>分(北京时间)</w:t>
      </w:r>
    </w:p>
    <w:p w14:paraId="5C6EA55B">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1.比选申请文件应在参加比选时间前送达比选地，未在参加比选前送到的文件将被拒收。</w:t>
      </w:r>
    </w:p>
    <w:p w14:paraId="376041DE">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14:paraId="698E8DD2">
      <w:pPr>
        <w:pStyle w:val="18"/>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八、提交比选申请文件地点和比选地点</w:t>
      </w:r>
    </w:p>
    <w:p w14:paraId="5C40FAF2">
      <w:pPr>
        <w:pStyle w:val="9"/>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w:t>
      </w:r>
      <w:bookmarkStart w:id="34" w:name="_GoBack"/>
      <w:bookmarkEnd w:id="34"/>
      <w:r>
        <w:rPr>
          <w:rFonts w:hint="eastAsia" w:ascii="宋体" w:hAnsi="宋体" w:eastAsia="宋体" w:cs="Times New Roman"/>
          <w:color w:val="000000" w:themeColor="text1"/>
          <w:sz w:val="24"/>
          <w:szCs w:val="24"/>
          <w14:textFill>
            <w14:solidFill>
              <w14:schemeClr w14:val="tx1"/>
            </w14:solidFill>
          </w14:textFill>
        </w:rPr>
        <w:t>标室)</w:t>
      </w:r>
    </w:p>
    <w:p w14:paraId="17F8F735">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14:paraId="05A7DFD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14:paraId="7B315DD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14:paraId="242456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eastAsia="zh-CN"/>
        </w:rPr>
        <w:t>秦</w:t>
      </w:r>
      <w:r>
        <w:rPr>
          <w:rFonts w:hint="eastAsia" w:ascii="宋体" w:hAnsi="宋体" w:eastAsia="宋体" w:cs="Times New Roman"/>
          <w:sz w:val="24"/>
          <w:szCs w:val="24"/>
        </w:rPr>
        <w:t>老师</w:t>
      </w:r>
    </w:p>
    <w:p w14:paraId="376E1ABC">
      <w:pPr>
        <w:spacing w:line="360" w:lineRule="auto"/>
        <w:ind w:firstLine="480" w:firstLineChars="200"/>
        <w:rPr>
          <w:rFonts w:hint="default" w:ascii="宋体" w:hAnsi="宋体" w:cs="Times New Roman" w:eastAsiaTheme="minorEastAsia"/>
          <w:sz w:val="24"/>
          <w:szCs w:val="24"/>
          <w:lang w:val="en-US" w:eastAsia="zh-CN"/>
        </w:rPr>
      </w:pPr>
      <w:r>
        <w:rPr>
          <w:rFonts w:hint="eastAsia" w:ascii="宋体" w:hAnsi="宋体" w:eastAsia="宋体" w:cs="Times New Roman"/>
          <w:sz w:val="24"/>
          <w:szCs w:val="24"/>
        </w:rPr>
        <w:t>联系电话：028-68939875</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028-68939912</w:t>
      </w:r>
    </w:p>
    <w:p w14:paraId="4FBBE2B6">
      <w:pPr>
        <w:pStyle w:val="17"/>
        <w:rPr>
          <w:rFonts w:ascii="宋体" w:hAnsi="宋体" w:eastAsia="宋体" w:cs="Times New Roman"/>
          <w:sz w:val="24"/>
          <w:szCs w:val="24"/>
        </w:rPr>
      </w:pPr>
    </w:p>
    <w:p w14:paraId="5C759321">
      <w:pPr>
        <w:rPr>
          <w:rFonts w:ascii="宋体" w:hAnsi="宋体" w:eastAsia="宋体" w:cs="Times New Roman"/>
          <w:sz w:val="24"/>
          <w:szCs w:val="24"/>
        </w:rPr>
      </w:pPr>
    </w:p>
    <w:p w14:paraId="48C4C98F">
      <w:pPr>
        <w:pStyle w:val="17"/>
        <w:rPr>
          <w:rFonts w:ascii="宋体" w:hAnsi="宋体" w:eastAsia="宋体" w:cs="Times New Roman"/>
          <w:sz w:val="24"/>
          <w:szCs w:val="24"/>
        </w:rPr>
      </w:pPr>
    </w:p>
    <w:p w14:paraId="28974B0B">
      <w:pPr>
        <w:rPr>
          <w:rFonts w:ascii="宋体" w:hAnsi="宋体" w:eastAsia="宋体" w:cs="Times New Roman"/>
          <w:sz w:val="24"/>
          <w:szCs w:val="24"/>
        </w:rPr>
      </w:pPr>
    </w:p>
    <w:p w14:paraId="1627D6C1">
      <w:pPr>
        <w:pStyle w:val="17"/>
        <w:rPr>
          <w:rFonts w:ascii="宋体" w:hAnsi="宋体" w:eastAsia="宋体" w:cs="Times New Roman"/>
          <w:sz w:val="24"/>
          <w:szCs w:val="24"/>
        </w:rPr>
      </w:pPr>
    </w:p>
    <w:p w14:paraId="0B8B4EE3">
      <w:pPr>
        <w:rPr>
          <w:rFonts w:ascii="宋体" w:hAnsi="宋体" w:eastAsia="宋体" w:cs="Times New Roman"/>
          <w:sz w:val="24"/>
          <w:szCs w:val="24"/>
        </w:rPr>
      </w:pPr>
    </w:p>
    <w:p w14:paraId="08BC895A">
      <w:pPr>
        <w:pStyle w:val="17"/>
        <w:rPr>
          <w:rFonts w:ascii="宋体" w:hAnsi="宋体" w:eastAsia="宋体" w:cs="Times New Roman"/>
          <w:sz w:val="24"/>
          <w:szCs w:val="24"/>
        </w:rPr>
      </w:pPr>
    </w:p>
    <w:p w14:paraId="42835C03">
      <w:pPr>
        <w:rPr>
          <w:rFonts w:ascii="宋体" w:hAnsi="宋体" w:eastAsia="宋体" w:cs="Times New Roman"/>
          <w:sz w:val="24"/>
          <w:szCs w:val="24"/>
        </w:rPr>
      </w:pPr>
    </w:p>
    <w:p w14:paraId="555B202F">
      <w:pPr>
        <w:pStyle w:val="17"/>
        <w:rPr>
          <w:rFonts w:ascii="宋体" w:hAnsi="宋体" w:eastAsia="宋体" w:cs="Times New Roman"/>
          <w:sz w:val="24"/>
          <w:szCs w:val="24"/>
        </w:rPr>
      </w:pPr>
    </w:p>
    <w:p w14:paraId="6B048A5A">
      <w:pPr>
        <w:rPr>
          <w:rFonts w:ascii="宋体" w:hAnsi="宋体" w:eastAsia="宋体" w:cs="Times New Roman"/>
          <w:sz w:val="24"/>
          <w:szCs w:val="24"/>
        </w:rPr>
      </w:pPr>
    </w:p>
    <w:p w14:paraId="4CC3FA8A">
      <w:pPr>
        <w:pStyle w:val="17"/>
        <w:rPr>
          <w:rFonts w:ascii="宋体" w:hAnsi="宋体" w:eastAsia="宋体" w:cs="Times New Roman"/>
          <w:sz w:val="24"/>
          <w:szCs w:val="24"/>
        </w:rPr>
      </w:pPr>
    </w:p>
    <w:p w14:paraId="7ED6BD6D">
      <w:pPr>
        <w:rPr>
          <w:rFonts w:ascii="宋体" w:hAnsi="宋体" w:eastAsia="宋体" w:cs="Times New Roman"/>
          <w:sz w:val="24"/>
          <w:szCs w:val="24"/>
        </w:rPr>
      </w:pPr>
    </w:p>
    <w:p w14:paraId="73343703">
      <w:pPr>
        <w:pStyle w:val="17"/>
        <w:rPr>
          <w:rFonts w:ascii="宋体" w:hAnsi="宋体" w:eastAsia="宋体" w:cs="Times New Roman"/>
          <w:sz w:val="24"/>
          <w:szCs w:val="24"/>
        </w:rPr>
      </w:pPr>
    </w:p>
    <w:p w14:paraId="0641A776">
      <w:pPr>
        <w:rPr>
          <w:rFonts w:ascii="宋体" w:hAnsi="宋体" w:eastAsia="宋体" w:cs="Times New Roman"/>
          <w:sz w:val="24"/>
          <w:szCs w:val="24"/>
        </w:rPr>
      </w:pPr>
    </w:p>
    <w:p w14:paraId="79868881">
      <w:pPr>
        <w:pStyle w:val="17"/>
        <w:rPr>
          <w:rFonts w:ascii="宋体" w:hAnsi="宋体" w:eastAsia="宋体" w:cs="Times New Roman"/>
          <w:sz w:val="24"/>
          <w:szCs w:val="24"/>
        </w:rPr>
      </w:pPr>
    </w:p>
    <w:p w14:paraId="75B37E5E">
      <w:pPr>
        <w:rPr>
          <w:rFonts w:ascii="宋体" w:hAnsi="宋体" w:eastAsia="宋体" w:cs="Times New Roman"/>
          <w:sz w:val="24"/>
          <w:szCs w:val="24"/>
        </w:rPr>
      </w:pPr>
    </w:p>
    <w:p w14:paraId="66CABC7B">
      <w:pPr>
        <w:pStyle w:val="17"/>
        <w:rPr>
          <w:rFonts w:ascii="宋体" w:hAnsi="宋体" w:eastAsia="宋体" w:cs="Times New Roman"/>
          <w:sz w:val="24"/>
          <w:szCs w:val="24"/>
        </w:rPr>
      </w:pPr>
    </w:p>
    <w:p w14:paraId="6A7F17B9"/>
    <w:p w14:paraId="476F63C9">
      <w:pPr>
        <w:pStyle w:val="17"/>
        <w:rPr>
          <w:rFonts w:ascii="宋体" w:hAnsi="宋体" w:eastAsia="宋体" w:cs="Times New Roman"/>
          <w:sz w:val="24"/>
          <w:szCs w:val="24"/>
        </w:rPr>
      </w:pPr>
    </w:p>
    <w:p w14:paraId="34D8E501">
      <w:pPr>
        <w:widowControl/>
        <w:spacing w:line="520" w:lineRule="exact"/>
        <w:ind w:firstLine="2891" w:firstLineChars="800"/>
        <w:jc w:val="both"/>
        <w:outlineLvl w:val="0"/>
        <w:rPr>
          <w:rFonts w:hint="eastAsia" w:ascii="宋体" w:hAnsi="宋体" w:eastAsia="宋体" w:cs="仿宋"/>
          <w:b/>
          <w:sz w:val="36"/>
          <w:szCs w:val="32"/>
        </w:rPr>
      </w:pPr>
      <w:bookmarkStart w:id="2" w:name="_Toc23677"/>
      <w:bookmarkStart w:id="3" w:name="_Toc4075"/>
      <w:bookmarkStart w:id="4" w:name="_Toc18147"/>
    </w:p>
    <w:p w14:paraId="13D140CF">
      <w:pPr>
        <w:widowControl/>
        <w:spacing w:line="520" w:lineRule="exact"/>
        <w:ind w:firstLine="2891" w:firstLineChars="800"/>
        <w:jc w:val="both"/>
        <w:outlineLvl w:val="0"/>
        <w:rPr>
          <w:rFonts w:hint="eastAsia" w:ascii="宋体" w:hAnsi="宋体" w:eastAsia="宋体" w:cs="仿宋"/>
          <w:b/>
          <w:sz w:val="36"/>
          <w:szCs w:val="32"/>
        </w:rPr>
      </w:pPr>
    </w:p>
    <w:p w14:paraId="6DB92FA9">
      <w:pPr>
        <w:widowControl/>
        <w:spacing w:line="520" w:lineRule="exact"/>
        <w:ind w:firstLine="2891" w:firstLineChars="800"/>
        <w:jc w:val="both"/>
        <w:outlineLvl w:val="0"/>
        <w:rPr>
          <w:rFonts w:ascii="宋体" w:hAnsi="宋体" w:eastAsia="宋体" w:cs="仿宋"/>
          <w:b/>
          <w:sz w:val="36"/>
          <w:szCs w:val="32"/>
        </w:rPr>
      </w:pPr>
      <w:r>
        <w:rPr>
          <w:rFonts w:hint="eastAsia" w:ascii="宋体" w:hAnsi="宋体" w:eastAsia="宋体" w:cs="仿宋"/>
          <w:b/>
          <w:sz w:val="36"/>
          <w:szCs w:val="32"/>
        </w:rPr>
        <w:t>第二章 比选须知</w:t>
      </w:r>
      <w:bookmarkEnd w:id="2"/>
      <w:bookmarkEnd w:id="3"/>
      <w:bookmarkEnd w:id="4"/>
    </w:p>
    <w:p w14:paraId="3F15F09A">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3"/>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14:paraId="6BA7D2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14:paraId="7C8CD7BE">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14:paraId="4E2ADE4A">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14:paraId="2CC3270F">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14:paraId="72CC71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DB7B1F0">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272E45B3">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14:paraId="69F85B40">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382E10CF">
            <w:pPr>
              <w:pStyle w:val="43"/>
              <w:spacing w:line="360" w:lineRule="exact"/>
              <w:ind w:left="210" w:leftChars="100"/>
              <w:jc w:val="both"/>
              <w:rPr>
                <w:rFonts w:cs="Times New Roman"/>
                <w:kern w:val="2"/>
                <w:lang w:val="zh-CN"/>
              </w:rPr>
            </w:pPr>
            <w:r>
              <w:rPr>
                <w:rFonts w:hint="eastAsia" w:cs="Times New Roman"/>
                <w:kern w:val="2"/>
                <w:lang w:val="zh-CN"/>
              </w:rPr>
              <w:t>人民币</w:t>
            </w:r>
            <w:r>
              <w:rPr>
                <w:rFonts w:hint="eastAsia" w:cs="Times New Roman"/>
                <w:kern w:val="2"/>
                <w:lang w:val="en-US" w:eastAsia="zh-CN"/>
              </w:rPr>
              <w:t>6.6</w:t>
            </w:r>
            <w:r>
              <w:rPr>
                <w:rFonts w:hint="eastAsia" w:cs="Times New Roman"/>
                <w:kern w:val="2"/>
                <w:lang w:val="zh-CN"/>
              </w:rPr>
              <w:t>万元</w:t>
            </w:r>
          </w:p>
          <w:p w14:paraId="05097CC7">
            <w:pPr>
              <w:pStyle w:val="43"/>
              <w:spacing w:line="360" w:lineRule="exact"/>
              <w:ind w:left="210" w:leftChars="100"/>
              <w:jc w:val="both"/>
              <w:rPr>
                <w:rFonts w:cs="Times New Roman"/>
                <w:kern w:val="2"/>
                <w:lang w:val="zh-CN"/>
              </w:rPr>
            </w:pPr>
            <w:r>
              <w:rPr>
                <w:rFonts w:hint="eastAsia" w:cs="Times New Roman"/>
                <w:kern w:val="2"/>
                <w:lang w:val="zh-CN"/>
              </w:rPr>
              <w:t>超过最高限价的报价，其比选</w:t>
            </w:r>
            <w:bookmarkStart w:id="5" w:name="_Hlk136353364"/>
            <w:r>
              <w:rPr>
                <w:rFonts w:hint="eastAsia" w:cs="Times New Roman"/>
                <w:kern w:val="2"/>
                <w:lang w:val="zh-CN"/>
              </w:rPr>
              <w:t>申请文件作无效处理</w:t>
            </w:r>
            <w:bookmarkEnd w:id="5"/>
          </w:p>
        </w:tc>
      </w:tr>
      <w:tr w14:paraId="681249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7927A9D">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22D6682C">
            <w:pPr>
              <w:pStyle w:val="43"/>
              <w:spacing w:line="360" w:lineRule="exact"/>
              <w:jc w:val="center"/>
              <w:rPr>
                <w:rFonts w:cs="Times New Roman"/>
                <w:sz w:val="22"/>
                <w:szCs w:val="22"/>
                <w:lang w:val="zh-CN"/>
              </w:rPr>
            </w:pPr>
            <w:r>
              <w:rPr>
                <w:rFonts w:cs="Times New Roman"/>
                <w:sz w:val="22"/>
                <w:szCs w:val="22"/>
                <w:lang w:val="zh-CN"/>
              </w:rPr>
              <w:t>不正当竞争预防措施</w:t>
            </w:r>
          </w:p>
          <w:p w14:paraId="4D096608">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0A7741BF">
            <w:pPr>
              <w:pStyle w:val="43"/>
              <w:spacing w:line="360" w:lineRule="exact"/>
              <w:ind w:left="210" w:leftChars="100"/>
              <w:jc w:val="both"/>
              <w:rPr>
                <w:rFonts w:cs="Times New Roman"/>
                <w:kern w:val="2"/>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14:paraId="49DFB9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6D29F8C">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5D45405F">
            <w:pPr>
              <w:pStyle w:val="43"/>
              <w:spacing w:line="360" w:lineRule="exact"/>
              <w:jc w:val="center"/>
              <w:rPr>
                <w:rFonts w:cs="Times New Roman"/>
                <w:sz w:val="22"/>
                <w:szCs w:val="22"/>
              </w:rPr>
            </w:pPr>
            <w:r>
              <w:rPr>
                <w:rFonts w:hint="eastAsia" w:cs="Times New Roman"/>
                <w:sz w:val="22"/>
                <w:szCs w:val="22"/>
              </w:rPr>
              <w:t>信用记录查询</w:t>
            </w:r>
          </w:p>
          <w:p w14:paraId="52622600">
            <w:pPr>
              <w:pStyle w:val="43"/>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14:paraId="421E5BCF">
            <w:pPr>
              <w:pStyle w:val="43"/>
              <w:spacing w:line="360" w:lineRule="exact"/>
              <w:ind w:left="210" w:leftChars="100"/>
              <w:jc w:val="both"/>
              <w:rPr>
                <w:rFonts w:cs="Times New Roman"/>
                <w:kern w:val="2"/>
                <w:lang w:val="zh-CN"/>
              </w:rPr>
            </w:pPr>
            <w:r>
              <w:rPr>
                <w:rFonts w:hint="eastAsia" w:cs="Times New Roman"/>
                <w:kern w:val="2"/>
                <w:lang w:val="zh-CN"/>
              </w:rPr>
              <w:t>（1）比选人通过</w:t>
            </w:r>
          </w:p>
          <w:p w14:paraId="0F56D7F8">
            <w:pPr>
              <w:pStyle w:val="43"/>
              <w:spacing w:line="360" w:lineRule="exact"/>
              <w:ind w:left="210" w:leftChars="100"/>
              <w:jc w:val="both"/>
              <w:rPr>
                <w:rFonts w:cs="Times New Roman"/>
                <w:kern w:val="2"/>
                <w:lang w:val="zh-CN"/>
              </w:rPr>
            </w:pPr>
            <w:r>
              <w:rPr>
                <w:rFonts w:hint="eastAsia" w:cs="Times New Roman"/>
                <w:kern w:val="2"/>
                <w:lang w:val="zh-CN"/>
              </w:rPr>
              <w:t>信用中国（</w:t>
            </w:r>
            <w:r>
              <w:fldChar w:fldCharType="begin"/>
            </w:r>
            <w:r>
              <w:instrText xml:space="preserve"> HYPERLINK "http://www.creditchina.gov.cn）、中国政府采购网（www.ccgp.gov.cn）" </w:instrText>
            </w:r>
            <w: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14:paraId="5A1005EA">
            <w:pPr>
              <w:pStyle w:val="43"/>
              <w:spacing w:line="360" w:lineRule="exact"/>
              <w:ind w:left="210" w:leftChars="100"/>
              <w:jc w:val="both"/>
              <w:rPr>
                <w:rFonts w:cs="Times New Roman"/>
                <w:kern w:val="2"/>
                <w:lang w:val="zh-CN"/>
              </w:rPr>
            </w:pPr>
            <w:r>
              <w:rPr>
                <w:rFonts w:hint="eastAsia" w:cs="Times New Roman"/>
                <w:kern w:val="2"/>
                <w:lang w:val="zh-CN"/>
              </w:rPr>
              <w:t>（2）查询时间：本项目资格审查时；</w:t>
            </w:r>
          </w:p>
          <w:p w14:paraId="71D5036C">
            <w:pPr>
              <w:pStyle w:val="43"/>
              <w:spacing w:line="360" w:lineRule="exact"/>
              <w:ind w:left="210" w:leftChars="100"/>
              <w:jc w:val="both"/>
              <w:rPr>
                <w:rFonts w:cs="Times New Roman"/>
                <w:kern w:val="2"/>
                <w:lang w:val="zh-CN"/>
              </w:rPr>
            </w:pPr>
            <w:r>
              <w:rPr>
                <w:rFonts w:hint="eastAsia" w:cs="Times New Roman"/>
                <w:kern w:val="2"/>
                <w:lang w:val="zh-CN"/>
              </w:rPr>
              <w:t>（3）查询记录和证据留存的具体方式：与比选文件一并保存；</w:t>
            </w:r>
          </w:p>
          <w:p w14:paraId="0FD67842">
            <w:pPr>
              <w:pStyle w:val="43"/>
              <w:spacing w:line="360" w:lineRule="exact"/>
              <w:ind w:left="210" w:leftChars="100"/>
              <w:jc w:val="both"/>
              <w:rPr>
                <w:rFonts w:cs="Times New Roman"/>
                <w:kern w:val="2"/>
              </w:rPr>
            </w:pPr>
            <w:r>
              <w:rPr>
                <w:rFonts w:hint="eastAsia" w:cs="Times New Roman"/>
                <w:kern w:val="2"/>
                <w:lang w:val="zh-CN"/>
              </w:rPr>
              <w:t>（4）使用规则：对列入失信被执行人、重大税收违法案件当事人名单、政府采购严重违法失信行为记录名单的供应商，拒绝其参与政府采购活动</w:t>
            </w:r>
            <w:r>
              <w:rPr>
                <w:rFonts w:hint="eastAsia" w:cs="Times New Roman"/>
                <w:kern w:val="2"/>
              </w:rPr>
              <w:t>.</w:t>
            </w:r>
          </w:p>
        </w:tc>
      </w:tr>
      <w:tr w14:paraId="74438C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9839589">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03BFDE4E">
            <w:pPr>
              <w:pStyle w:val="43"/>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14:paraId="5A7451C9">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7A937F49">
            <w:pPr>
              <w:pStyle w:val="43"/>
              <w:spacing w:line="360" w:lineRule="exact"/>
              <w:ind w:left="210" w:leftChars="100"/>
              <w:jc w:val="both"/>
              <w:rPr>
                <w:rFonts w:cs="Times New Roman"/>
                <w:kern w:val="2"/>
                <w:lang w:val="zh-CN"/>
              </w:rPr>
            </w:pPr>
            <w:r>
              <w:rPr>
                <w:rFonts w:hint="eastAsia" w:cs="Times New Roman"/>
                <w:kern w:val="2"/>
                <w:lang w:val="zh-CN"/>
              </w:rPr>
              <w:t>提交比选申请文件截止之日起90日</w:t>
            </w:r>
          </w:p>
        </w:tc>
      </w:tr>
      <w:tr w14:paraId="443942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6FA1B92">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166A9E8F">
            <w:pPr>
              <w:pStyle w:val="43"/>
              <w:spacing w:line="360" w:lineRule="exact"/>
              <w:jc w:val="center"/>
              <w:rPr>
                <w:rFonts w:cs="Times New Roman"/>
                <w:sz w:val="22"/>
                <w:szCs w:val="22"/>
                <w:lang w:val="zh-CN"/>
              </w:rPr>
            </w:pPr>
            <w:r>
              <w:rPr>
                <w:rFonts w:hint="eastAsia" w:cs="Times New Roman"/>
                <w:sz w:val="22"/>
                <w:szCs w:val="22"/>
                <w:lang w:val="zh-CN"/>
              </w:rPr>
              <w:t>合同分包</w:t>
            </w:r>
          </w:p>
          <w:p w14:paraId="164696FE">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43225BAC">
            <w:pPr>
              <w:pStyle w:val="43"/>
              <w:spacing w:line="360" w:lineRule="exact"/>
              <w:ind w:left="210" w:leftChars="100"/>
              <w:jc w:val="both"/>
              <w:rPr>
                <w:rFonts w:cs="Times New Roman"/>
                <w:kern w:val="2"/>
                <w:lang w:val="zh-CN"/>
              </w:rPr>
            </w:pPr>
            <w:r>
              <w:rPr>
                <w:rFonts w:hint="eastAsia" w:cs="Times New Roman"/>
                <w:kern w:val="2"/>
                <w:lang w:val="zh-CN"/>
              </w:rPr>
              <w:t>不接受</w:t>
            </w:r>
          </w:p>
        </w:tc>
      </w:tr>
      <w:tr w14:paraId="503290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20E9F18">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4F61E4F9">
            <w:pPr>
              <w:pStyle w:val="43"/>
              <w:spacing w:line="360" w:lineRule="exact"/>
              <w:jc w:val="center"/>
              <w:rPr>
                <w:rFonts w:cs="Times New Roman"/>
                <w:sz w:val="22"/>
                <w:szCs w:val="22"/>
                <w:lang w:val="zh-CN"/>
              </w:rPr>
            </w:pPr>
            <w:r>
              <w:rPr>
                <w:rFonts w:hint="eastAsia" w:cs="Times New Roman"/>
                <w:sz w:val="22"/>
                <w:szCs w:val="22"/>
                <w:lang w:val="zh-CN"/>
              </w:rPr>
              <w:t>联合体</w:t>
            </w:r>
          </w:p>
          <w:p w14:paraId="23486ADC">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352BD385">
            <w:pPr>
              <w:pStyle w:val="43"/>
              <w:spacing w:line="360" w:lineRule="exact"/>
              <w:ind w:left="210" w:leftChars="100"/>
              <w:jc w:val="both"/>
              <w:rPr>
                <w:rFonts w:cs="Times New Roman"/>
                <w:kern w:val="2"/>
                <w:lang w:val="zh-CN"/>
              </w:rPr>
            </w:pPr>
            <w:r>
              <w:rPr>
                <w:rFonts w:hint="eastAsia" w:cs="Times New Roman"/>
                <w:kern w:val="2"/>
                <w:lang w:val="zh-CN"/>
              </w:rPr>
              <w:t>不接受</w:t>
            </w:r>
          </w:p>
        </w:tc>
      </w:tr>
      <w:tr w14:paraId="46721A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0BD323F">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460E3F4D">
            <w:pPr>
              <w:pStyle w:val="43"/>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14:paraId="6993C8A3">
            <w:pPr>
              <w:pStyle w:val="43"/>
              <w:spacing w:line="360" w:lineRule="exact"/>
              <w:ind w:left="210" w:leftChars="100"/>
              <w:jc w:val="both"/>
              <w:rPr>
                <w:rFonts w:cs="Times New Roman"/>
                <w:kern w:val="2"/>
                <w:lang w:val="zh-CN"/>
              </w:rPr>
            </w:pPr>
            <w:r>
              <w:rPr>
                <w:rFonts w:hint="eastAsia" w:cs="Times New Roman"/>
                <w:kern w:val="2"/>
                <w:lang w:val="zh-CN"/>
              </w:rPr>
              <w:t>综合评分法</w:t>
            </w:r>
          </w:p>
        </w:tc>
      </w:tr>
      <w:tr w14:paraId="1A63C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EA843CA">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601D6553">
            <w:pPr>
              <w:pStyle w:val="43"/>
              <w:spacing w:line="360" w:lineRule="exact"/>
              <w:jc w:val="center"/>
              <w:rPr>
                <w:rFonts w:cs="Times New Roman"/>
                <w:sz w:val="22"/>
                <w:szCs w:val="22"/>
                <w:lang w:val="zh-CN"/>
              </w:rPr>
            </w:pPr>
            <w:r>
              <w:rPr>
                <w:rFonts w:hint="eastAsia" w:cs="Times New Roman"/>
                <w:sz w:val="22"/>
                <w:szCs w:val="22"/>
                <w:lang w:val="zh-CN"/>
              </w:rPr>
              <w:t>比选申请文件的份数</w:t>
            </w:r>
          </w:p>
          <w:p w14:paraId="6C2F48BC">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1C0101E5">
            <w:pPr>
              <w:pStyle w:val="43"/>
              <w:spacing w:line="360" w:lineRule="exact"/>
              <w:ind w:left="210" w:leftChars="100"/>
              <w:jc w:val="both"/>
              <w:rPr>
                <w:rFonts w:cs="Times New Roman"/>
                <w:kern w:val="2"/>
                <w:lang w:val="zh-CN"/>
              </w:rPr>
            </w:pPr>
            <w:r>
              <w:rPr>
                <w:rFonts w:hint="eastAsia" w:cs="Times New Roman"/>
                <w:kern w:val="2"/>
                <w:lang w:val="zh-CN"/>
              </w:rPr>
              <w:t>“比选申请文件”正本1份。</w:t>
            </w:r>
          </w:p>
        </w:tc>
      </w:tr>
      <w:tr w14:paraId="0E7CBA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09201A7">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521C6409">
            <w:pPr>
              <w:pStyle w:val="43"/>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14:paraId="75B67759">
            <w:pPr>
              <w:pStyle w:val="43"/>
              <w:spacing w:line="360" w:lineRule="exact"/>
              <w:ind w:left="210" w:leftChars="100"/>
              <w:jc w:val="both"/>
              <w:rPr>
                <w:rFonts w:cs="Times New Roman"/>
                <w:kern w:val="2"/>
                <w:lang w:val="zh-CN"/>
              </w:rPr>
            </w:pPr>
            <w:r>
              <w:rPr>
                <w:rFonts w:hint="eastAsia" w:cs="Times New Roman"/>
                <w:kern w:val="2"/>
                <w:lang w:val="zh-CN"/>
              </w:rPr>
              <w:t>不举行</w:t>
            </w:r>
          </w:p>
        </w:tc>
      </w:tr>
      <w:tr w14:paraId="2A3E4D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B754086">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09B5BD29">
            <w:pPr>
              <w:pStyle w:val="43"/>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14:paraId="4CFFC25A">
            <w:pPr>
              <w:pStyle w:val="43"/>
              <w:spacing w:line="360" w:lineRule="exact"/>
              <w:ind w:left="210" w:leftChars="100"/>
              <w:jc w:val="both"/>
              <w:rPr>
                <w:rFonts w:cs="Times New Roman"/>
                <w:kern w:val="2"/>
                <w:lang w:val="zh-CN"/>
              </w:rPr>
            </w:pPr>
            <w:r>
              <w:rPr>
                <w:rFonts w:hint="eastAsia" w:cs="Times New Roman"/>
                <w:kern w:val="2"/>
                <w:lang w:val="zh-CN"/>
              </w:rPr>
              <w:t>电话：028-68939875</w:t>
            </w:r>
          </w:p>
        </w:tc>
      </w:tr>
      <w:tr w14:paraId="6F1962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EF77F21">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0C177F52">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14:paraId="65A21EC0">
            <w:pPr>
              <w:pStyle w:val="43"/>
              <w:spacing w:line="360" w:lineRule="auto"/>
              <w:ind w:left="210" w:leftChars="100"/>
              <w:jc w:val="both"/>
              <w:rPr>
                <w:rFonts w:cs="Times New Roman"/>
                <w:kern w:val="2"/>
                <w:lang w:val="zh-CN"/>
              </w:rPr>
            </w:pPr>
            <w:r>
              <w:rPr>
                <w:rFonts w:hint="eastAsia" w:cs="Times New Roman"/>
                <w:kern w:val="2"/>
                <w:lang w:val="zh-CN"/>
              </w:rPr>
              <w:t>比选结果将在“四川铁道职业学院官网”公告</w:t>
            </w:r>
          </w:p>
        </w:tc>
      </w:tr>
      <w:tr w14:paraId="320D6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2691931">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2208DA06">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14:paraId="4446837F">
            <w:pPr>
              <w:pStyle w:val="43"/>
              <w:spacing w:line="360" w:lineRule="exact"/>
              <w:ind w:left="210" w:leftChars="100"/>
              <w:jc w:val="both"/>
              <w:rPr>
                <w:rFonts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14:paraId="2A49ADD1">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14:paraId="2919D9D8">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14:paraId="5424A2BD">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14:paraId="4ED6A8B8">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14:paraId="7AC64559">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14:paraId="19B95822">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14:paraId="675C992C">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14:paraId="7C28E8F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14:paraId="547B05A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14:paraId="3379F878">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0BA5C4DA">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14:paraId="6DD27C9F">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14:paraId="03F0316C">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14:paraId="2D13B37D">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14:paraId="76328D02">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14:paraId="0DE1ADC9">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14:paraId="44A15B4F">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14:paraId="4572DFA3">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14:paraId="50444D0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14:paraId="7221E3F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14:paraId="1CC0990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14:paraId="325900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14:paraId="2CCDA12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14:paraId="21C9A2A0">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14:paraId="2DA22A3C">
      <w:pPr>
        <w:spacing w:line="360" w:lineRule="auto"/>
        <w:ind w:firstLine="3373" w:firstLineChars="1200"/>
        <w:jc w:val="both"/>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14:paraId="7FBB8E8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14:paraId="49AC37C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0A1FED7F">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00F61C8E">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14:paraId="6E6501B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14:paraId="2D896B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14:paraId="1E7D61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121105FE">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14:paraId="7432CA3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14:paraId="0F2BCB4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14:paraId="4B98C963">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14:paraId="6935C67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4ABDB8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14:paraId="56E79B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14:paraId="35C0D62C">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217446044"/>
      <w:bookmarkStart w:id="11" w:name="_Toc183682353"/>
      <w:bookmarkStart w:id="12" w:name="_Toc183582216"/>
    </w:p>
    <w:p w14:paraId="73EBF03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14:paraId="75F6E001">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14:paraId="29DD2A5D">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14:paraId="1801DEB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14:paraId="4735F2B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14:paraId="16278F3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14:paraId="5FF4E64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27D252E6">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14:paraId="2A852B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16DD24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14:paraId="426571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7877E851">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14:paraId="0919855F">
      <w:pPr>
        <w:spacing w:line="360" w:lineRule="auto"/>
        <w:ind w:firstLine="482" w:firstLineChars="200"/>
        <w:outlineLvl w:val="2"/>
      </w:pPr>
      <w:r>
        <w:rPr>
          <w:rFonts w:hint="eastAsia" w:ascii="宋体" w:hAnsi="宋体" w:eastAsia="宋体" w:cs="Times New Roman"/>
          <w:b/>
          <w:sz w:val="24"/>
          <w:szCs w:val="24"/>
        </w:rPr>
        <w:t>（七）比选申请文件格式</w:t>
      </w:r>
    </w:p>
    <w:p w14:paraId="76F6994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14:paraId="63EA708F">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14:paraId="78F1A888">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14:paraId="1E50453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14:paraId="096B089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14:paraId="402D2287">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14:paraId="70654E1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14:paraId="5E9B482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14:paraId="7A16CD97">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14:paraId="1FD2B9FE">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7.比选申请文件正本可以采用A4幅面纸胶装方式装订成册并逐页编码。</w:t>
      </w:r>
      <w:r>
        <w:rPr>
          <w:rFonts w:hint="eastAsia" w:ascii="宋体" w:hAnsi="宋体" w:eastAsia="宋体" w:cs="Times New Roman"/>
          <w:b/>
          <w:bCs/>
          <w:sz w:val="24"/>
          <w:szCs w:val="24"/>
        </w:rPr>
        <w:t>（实质性要求）</w:t>
      </w:r>
    </w:p>
    <w:p w14:paraId="0B3B845F">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14:paraId="0DA237E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14:paraId="546BD3EC">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14:paraId="3868FFD2">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14:paraId="42A1CC0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14:paraId="35AFFF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w:t>
      </w:r>
      <w:r>
        <w:rPr>
          <w:rFonts w:hint="eastAsia" w:ascii="宋体" w:hAnsi="宋体" w:eastAsia="宋体" w:cs="Times New Roman"/>
          <w:sz w:val="24"/>
          <w:szCs w:val="24"/>
          <w:lang w:val="en-US" w:eastAsia="zh-CN"/>
        </w:rPr>
        <w:t>比</w:t>
      </w:r>
      <w:r>
        <w:rPr>
          <w:rFonts w:hint="eastAsia" w:ascii="宋体" w:hAnsi="宋体" w:eastAsia="宋体" w:cs="Times New Roman"/>
          <w:sz w:val="24"/>
          <w:szCs w:val="24"/>
        </w:rPr>
        <w:t>选人应当拒收。</w:t>
      </w:r>
      <w:r>
        <w:rPr>
          <w:rFonts w:hint="eastAsia" w:ascii="宋体" w:hAnsi="宋体" w:eastAsia="宋体" w:cs="Times New Roman"/>
          <w:b/>
          <w:sz w:val="24"/>
          <w:szCs w:val="24"/>
        </w:rPr>
        <w:t>（实质性要求）</w:t>
      </w:r>
    </w:p>
    <w:p w14:paraId="7A701AAD">
      <w:pPr>
        <w:spacing w:line="360" w:lineRule="auto"/>
        <w:outlineLvl w:val="2"/>
        <w:rPr>
          <w:rFonts w:ascii="宋体" w:hAnsi="宋体" w:eastAsia="宋体" w:cs="Times New Roman"/>
          <w:b/>
          <w:sz w:val="24"/>
          <w:szCs w:val="24"/>
        </w:rPr>
      </w:pPr>
      <w:bookmarkStart w:id="13" w:name="_Toc217446055"/>
      <w:bookmarkStart w:id="14" w:name="_Toc183582228"/>
      <w:bookmarkStart w:id="15" w:name="_Toc183682365"/>
      <w:r>
        <w:rPr>
          <w:rFonts w:hint="eastAsia" w:ascii="宋体" w:hAnsi="宋体" w:eastAsia="宋体" w:cs="Times New Roman"/>
          <w:b/>
          <w:sz w:val="24"/>
          <w:szCs w:val="24"/>
        </w:rPr>
        <w:t>（十一）比选申请文件的修改和撤回</w:t>
      </w:r>
    </w:p>
    <w:p w14:paraId="3ADF0DE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14:paraId="298F180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14:paraId="4D918C3B">
      <w:pPr>
        <w:pStyle w:val="9"/>
      </w:pPr>
    </w:p>
    <w:p w14:paraId="7C3982B9">
      <w:pPr>
        <w:spacing w:line="360" w:lineRule="auto"/>
        <w:ind w:firstLine="281" w:firstLineChars="100"/>
        <w:jc w:val="center"/>
        <w:outlineLvl w:val="1"/>
        <w:rPr>
          <w:rFonts w:hint="eastAsia" w:ascii="宋体" w:hAnsi="宋体" w:eastAsia="宋体" w:cs="Times New Roman"/>
          <w:b/>
          <w:sz w:val="28"/>
          <w:szCs w:val="28"/>
        </w:rPr>
      </w:pPr>
    </w:p>
    <w:p w14:paraId="4710A075">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14:paraId="746D2D2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14:paraId="469345A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14:paraId="29AA0AD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14:paraId="5F55C51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14:paraId="175D1FF9">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14:paraId="6153A6F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14:paraId="2636DCB9">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14:paraId="542E9AA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14:paraId="455C869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14:paraId="4A74218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14:paraId="3895B159">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8B72025">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14:paraId="5A9B077F">
      <w:pPr>
        <w:spacing w:line="360" w:lineRule="auto"/>
        <w:ind w:firstLine="482" w:firstLineChars="200"/>
        <w:outlineLvl w:val="2"/>
        <w:rPr>
          <w:rFonts w:ascii="宋体" w:hAnsi="宋体" w:eastAsia="宋体" w:cs="Times New Roman"/>
          <w:b/>
          <w:sz w:val="24"/>
          <w:szCs w:val="24"/>
        </w:rPr>
      </w:pPr>
      <w:bookmarkStart w:id="16" w:name="_Toc430773927"/>
      <w:bookmarkStart w:id="17" w:name="_Toc209847069"/>
      <w:bookmarkStart w:id="18" w:name="_Toc101338364"/>
      <w:bookmarkStart w:id="19" w:name="_Toc101250646"/>
      <w:bookmarkStart w:id="20" w:name="_Toc101174151"/>
      <w:r>
        <w:rPr>
          <w:rFonts w:hint="eastAsia" w:ascii="宋体" w:hAnsi="宋体" w:eastAsia="宋体" w:cs="Times New Roman"/>
          <w:b/>
          <w:sz w:val="24"/>
          <w:szCs w:val="24"/>
        </w:rPr>
        <w:t>（一）签订合同</w:t>
      </w:r>
      <w:bookmarkEnd w:id="16"/>
      <w:bookmarkEnd w:id="17"/>
      <w:bookmarkEnd w:id="18"/>
      <w:bookmarkEnd w:id="19"/>
      <w:bookmarkEnd w:id="20"/>
    </w:p>
    <w:p w14:paraId="52AAE3E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14:paraId="3102FA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14:paraId="2FFC27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71629DF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14:paraId="296A6DB2">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14:paraId="52F2ED89">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14:paraId="27B19AA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14:paraId="2FBB8585">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14:paraId="4D111305">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14:paraId="406BDE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314A890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14:paraId="417F7BAB">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14:paraId="655F918A">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14:paraId="6317F45C">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14:paraId="78FDE47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14:paraId="1A1D5E3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14:paraId="0237C1E7">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14:paraId="0D1DE2D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14:paraId="5D21DA8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14:paraId="20394B2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14:paraId="36391E3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14:paraId="2254E3A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14:paraId="5C332F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14:paraId="0085580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14:paraId="59F4146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14:paraId="441EBCE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14:paraId="5B7FFD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14:paraId="6C18CFB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14:paraId="7F3DE0E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14:paraId="374787C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14:paraId="69B2BD7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14:paraId="497120DE">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14:paraId="1006D7A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0D40114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11FD547A">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14:paraId="2247B42A">
      <w:pPr>
        <w:rPr>
          <w:rFonts w:ascii="宋体" w:hAnsi="宋体" w:eastAsia="宋体"/>
        </w:rPr>
      </w:pPr>
      <w:r>
        <w:rPr>
          <w:rFonts w:ascii="宋体" w:hAnsi="宋体" w:eastAsia="宋体"/>
        </w:rPr>
        <w:br w:type="page"/>
      </w:r>
    </w:p>
    <w:p w14:paraId="64B69D29">
      <w:pPr>
        <w:spacing w:line="360" w:lineRule="auto"/>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14:paraId="30C3D257">
      <w:pPr>
        <w:widowControl/>
        <w:spacing w:line="360" w:lineRule="atLeast"/>
        <w:ind w:firstLine="470" w:firstLineChars="196"/>
        <w:rPr>
          <w:rFonts w:ascii="宋体" w:hAnsi="宋体" w:eastAsia="宋体"/>
          <w:sz w:val="24"/>
        </w:rPr>
      </w:pPr>
    </w:p>
    <w:tbl>
      <w:tblPr>
        <w:tblStyle w:val="24"/>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480"/>
        <w:gridCol w:w="5986"/>
      </w:tblGrid>
      <w:tr w14:paraId="15FA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89" w:type="pct"/>
            <w:vAlign w:val="center"/>
          </w:tcPr>
          <w:p w14:paraId="3B72A566">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0" w:type="pct"/>
            <w:vAlign w:val="center"/>
          </w:tcPr>
          <w:p w14:paraId="4D60F311">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14:paraId="29E57E0B">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14:paraId="4EAE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89" w:type="pct"/>
            <w:vAlign w:val="center"/>
          </w:tcPr>
          <w:p w14:paraId="258E948D">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0" w:type="pct"/>
            <w:vAlign w:val="center"/>
          </w:tcPr>
          <w:p w14:paraId="2B858406">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14:paraId="6137006A">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14:paraId="5CBCDE94">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14:paraId="338FBCCC">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14:paraId="0B9FE08F">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14:paraId="1511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89" w:type="pct"/>
            <w:vAlign w:val="center"/>
          </w:tcPr>
          <w:p w14:paraId="21AC282B">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0" w:type="pct"/>
            <w:vAlign w:val="center"/>
          </w:tcPr>
          <w:p w14:paraId="2E62656D">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14:paraId="046C9E86">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14:paraId="57F95F69">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（1）可提供2022或2023年度经审计的财务报告复印件（包含审计报告和审计报告中所涉及的财务报表和报表附注）；</w:t>
            </w:r>
          </w:p>
          <w:p w14:paraId="708C1374">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（2）也可提供申请人内部的2022或2023年度财务报表复印件（至少包含资产负债表）；</w:t>
            </w:r>
          </w:p>
          <w:p w14:paraId="0C329776">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14:paraId="3CD174EC">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14:paraId="11DDBBF1">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14:paraId="4166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1C90E3BA">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0" w:type="pct"/>
            <w:vAlign w:val="center"/>
          </w:tcPr>
          <w:p w14:paraId="3CDCA13E">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14:paraId="0D0EFC1C">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14:paraId="207A4D81">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14:paraId="42DA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60A0805A">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0" w:type="pct"/>
            <w:vAlign w:val="center"/>
          </w:tcPr>
          <w:p w14:paraId="013203AA">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14:paraId="46F74E79">
            <w:pPr>
              <w:adjustRightInd w:val="0"/>
              <w:spacing w:line="240" w:lineRule="exact"/>
              <w:rPr>
                <w:rFonts w:ascii="宋体" w:hAnsi="宋体" w:eastAsia="宋体" w:cs="Times New Roman"/>
                <w:bCs/>
                <w:kern w:val="0"/>
                <w:szCs w:val="21"/>
              </w:rPr>
            </w:pPr>
          </w:p>
        </w:tc>
      </w:tr>
      <w:tr w14:paraId="4FDA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89" w:type="pct"/>
            <w:vAlign w:val="center"/>
          </w:tcPr>
          <w:p w14:paraId="231119F6">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0" w:type="pct"/>
            <w:vAlign w:val="center"/>
          </w:tcPr>
          <w:p w14:paraId="7AA0533B">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14:paraId="5CEFC936">
            <w:pPr>
              <w:adjustRightInd w:val="0"/>
              <w:spacing w:line="240" w:lineRule="exact"/>
              <w:rPr>
                <w:rFonts w:ascii="宋体" w:hAnsi="宋体" w:eastAsia="宋体" w:cs="Times New Roman"/>
                <w:bCs/>
                <w:kern w:val="0"/>
                <w:szCs w:val="21"/>
              </w:rPr>
            </w:pPr>
          </w:p>
        </w:tc>
      </w:tr>
      <w:tr w14:paraId="44D9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89" w:type="pct"/>
            <w:vAlign w:val="center"/>
          </w:tcPr>
          <w:p w14:paraId="6B32376A">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0" w:type="pct"/>
            <w:vAlign w:val="center"/>
          </w:tcPr>
          <w:p w14:paraId="4D8F8BB5">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14:paraId="036FBF0F">
            <w:pPr>
              <w:adjustRightInd w:val="0"/>
              <w:spacing w:line="240" w:lineRule="exact"/>
              <w:rPr>
                <w:rFonts w:ascii="宋体" w:hAnsi="宋体" w:eastAsia="宋体" w:cs="Times New Roman"/>
                <w:bCs/>
                <w:kern w:val="0"/>
                <w:szCs w:val="21"/>
              </w:rPr>
            </w:pPr>
          </w:p>
        </w:tc>
      </w:tr>
      <w:tr w14:paraId="30B6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3A7FD53F">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0" w:type="pct"/>
            <w:vAlign w:val="center"/>
          </w:tcPr>
          <w:p w14:paraId="6101C463">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14:paraId="2ED1C402">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14:paraId="6B053F3C">
            <w:pPr>
              <w:adjustRightInd w:val="0"/>
              <w:spacing w:line="360" w:lineRule="exact"/>
              <w:rPr>
                <w:rFonts w:hint="eastAsia" w:ascii="宋体" w:hAnsi="宋体" w:eastAsia="宋体" w:cs="Times New Roman"/>
                <w:bCs/>
                <w:kern w:val="0"/>
                <w:szCs w:val="21"/>
                <w:lang w:eastAsia="zh-CN"/>
              </w:rPr>
            </w:pPr>
            <w:r>
              <w:rPr>
                <w:rFonts w:hint="eastAsia" w:ascii="宋体" w:hAnsi="宋体" w:eastAsia="宋体" w:cs="Times New Roman"/>
                <w:bCs/>
                <w:kern w:val="0"/>
                <w:szCs w:val="21"/>
              </w:rPr>
              <w:t>（2）法定代表人/单位负责人参与比选时只须提供法定代表人/单位负责人身份证复印件</w:t>
            </w:r>
            <w:r>
              <w:rPr>
                <w:rFonts w:hint="eastAsia" w:ascii="宋体" w:hAnsi="宋体" w:eastAsia="宋体" w:cs="Times New Roman"/>
                <w:bCs/>
                <w:kern w:val="0"/>
                <w:szCs w:val="21"/>
                <w:lang w:eastAsia="zh-CN"/>
              </w:rPr>
              <w:t>；</w:t>
            </w:r>
          </w:p>
        </w:tc>
      </w:tr>
      <w:tr w14:paraId="6BD1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09941365">
            <w:pPr>
              <w:spacing w:line="360" w:lineRule="exact"/>
              <w:jc w:val="center"/>
              <w:rPr>
                <w:rFonts w:hint="eastAsia" w:ascii="宋体" w:hAnsi="宋体" w:eastAsia="宋体" w:cs="Times New Roman"/>
                <w:b/>
                <w:color w:val="000000" w:themeColor="text1"/>
                <w:kern w:val="0"/>
                <w:szCs w:val="21"/>
                <w:lang w:val="en-US" w:eastAsia="zh-CN"/>
                <w14:textFill>
                  <w14:solidFill>
                    <w14:schemeClr w14:val="tx1"/>
                  </w14:solidFill>
                </w14:textFill>
              </w:rPr>
            </w:pPr>
            <w:r>
              <w:rPr>
                <w:rFonts w:hint="eastAsia" w:ascii="宋体" w:hAnsi="宋体" w:eastAsia="宋体" w:cs="Times New Roman"/>
                <w:b/>
                <w:color w:val="000000" w:themeColor="text1"/>
                <w:kern w:val="0"/>
                <w:szCs w:val="21"/>
                <w:lang w:val="en-US" w:eastAsia="zh-CN"/>
                <w14:textFill>
                  <w14:solidFill>
                    <w14:schemeClr w14:val="tx1"/>
                  </w14:solidFill>
                </w14:textFill>
              </w:rPr>
              <w:t>8</w:t>
            </w:r>
          </w:p>
        </w:tc>
        <w:tc>
          <w:tcPr>
            <w:tcW w:w="1350" w:type="pct"/>
            <w:vAlign w:val="center"/>
          </w:tcPr>
          <w:p w14:paraId="5EDCF941">
            <w:pPr>
              <w:spacing w:line="360" w:lineRule="exact"/>
              <w:jc w:val="center"/>
              <w:rPr>
                <w:rFonts w:hint="default" w:ascii="宋体" w:hAnsi="宋体" w:eastAsia="宋体" w:cs="Times New Roman"/>
                <w:b/>
                <w:color w:val="000000" w:themeColor="text1"/>
                <w:kern w:val="0"/>
                <w:szCs w:val="21"/>
                <w:lang w:val="en-US" w:eastAsia="zh-CN"/>
                <w14:textFill>
                  <w14:solidFill>
                    <w14:schemeClr w14:val="tx1"/>
                  </w14:solidFill>
                </w14:textFill>
              </w:rPr>
            </w:pPr>
            <w:r>
              <w:rPr>
                <w:rFonts w:hint="eastAsia" w:ascii="宋体" w:hAnsi="宋体" w:eastAsia="宋体" w:cs="Times New Roman"/>
                <w:b/>
                <w:color w:val="000000" w:themeColor="text1"/>
                <w:kern w:val="0"/>
                <w:szCs w:val="21"/>
                <w:lang w:val="en-US" w:eastAsia="zh-CN"/>
                <w14:textFill>
                  <w14:solidFill>
                    <w14:schemeClr w14:val="tx1"/>
                  </w14:solidFill>
                </w14:textFill>
              </w:rPr>
              <w:t>针对本项目提出的特殊资质要求</w:t>
            </w:r>
          </w:p>
        </w:tc>
        <w:tc>
          <w:tcPr>
            <w:tcW w:w="3259" w:type="pct"/>
            <w:vAlign w:val="center"/>
          </w:tcPr>
          <w:p w14:paraId="7E638823">
            <w:pPr>
              <w:spacing w:line="360" w:lineRule="auto"/>
              <w:ind w:firstLine="0" w:firstLineChars="0"/>
              <w:jc w:val="left"/>
              <w:rPr>
                <w:rFonts w:hint="default" w:ascii="宋体" w:hAnsi="宋体" w:eastAsia="宋体" w:cs="Times New Roman"/>
                <w:sz w:val="21"/>
                <w:szCs w:val="21"/>
                <w:lang w:val="en-US" w:eastAsia="zh-CN"/>
              </w:rPr>
            </w:pPr>
            <w:r>
              <w:rPr>
                <w:rFonts w:hint="eastAsia" w:ascii="宋体" w:hAnsi="宋体" w:eastAsia="宋体" w:cs="Times New Roman"/>
                <w:sz w:val="21"/>
                <w:szCs w:val="21"/>
                <w:rtl w:val="0"/>
                <w:lang w:val="zh-TW" w:eastAsia="zh-CN"/>
              </w:rPr>
              <w:t>（</w:t>
            </w:r>
            <w:r>
              <w:rPr>
                <w:rFonts w:hint="eastAsia" w:ascii="宋体" w:hAnsi="宋体" w:eastAsia="宋体" w:cs="Times New Roman"/>
                <w:sz w:val="21"/>
                <w:szCs w:val="21"/>
                <w:rtl w:val="0"/>
                <w:lang w:val="en-US" w:eastAsia="zh-CN"/>
              </w:rPr>
              <w:t>1</w:t>
            </w:r>
            <w:r>
              <w:rPr>
                <w:rFonts w:hint="eastAsia" w:ascii="宋体" w:hAnsi="宋体" w:eastAsia="宋体" w:cs="Times New Roman"/>
                <w:sz w:val="21"/>
                <w:szCs w:val="21"/>
                <w:rtl w:val="0"/>
                <w:lang w:val="zh-TW" w:eastAsia="zh-CN"/>
              </w:rPr>
              <w:t>）</w:t>
            </w:r>
            <w:r>
              <w:rPr>
                <w:rFonts w:hint="eastAsia" w:ascii="宋体" w:hAnsi="宋体" w:eastAsia="宋体" w:cs="Times New Roman"/>
                <w:sz w:val="21"/>
                <w:szCs w:val="21"/>
                <w:rtl w:val="0"/>
                <w:lang w:val="zh-TW" w:eastAsia="zh-TW"/>
              </w:rPr>
              <w:t>供应商</w:t>
            </w:r>
            <w:r>
              <w:rPr>
                <w:rFonts w:hint="eastAsia" w:ascii="宋体" w:hAnsi="宋体" w:eastAsia="宋体" w:cs="Times New Roman"/>
                <w:sz w:val="21"/>
                <w:szCs w:val="21"/>
                <w:rtl w:val="0"/>
                <w:lang w:val="zh-TW" w:eastAsia="zh-CN"/>
              </w:rPr>
              <w:t>应具有消防设施工程专业承包</w:t>
            </w:r>
            <w:r>
              <w:rPr>
                <w:rFonts w:hint="eastAsia" w:ascii="宋体" w:hAnsi="宋体" w:eastAsia="宋体" w:cs="Times New Roman"/>
                <w:sz w:val="21"/>
                <w:szCs w:val="21"/>
                <w:rtl w:val="0"/>
                <w:lang w:val="en-US" w:eastAsia="zh-CN"/>
              </w:rPr>
              <w:t>2</w:t>
            </w:r>
            <w:r>
              <w:rPr>
                <w:rFonts w:hint="eastAsia" w:ascii="宋体" w:hAnsi="宋体" w:eastAsia="宋体" w:cs="Times New Roman"/>
                <w:sz w:val="21"/>
                <w:szCs w:val="21"/>
                <w:rtl w:val="0"/>
                <w:lang w:val="zh-TW" w:eastAsia="zh-CN"/>
              </w:rPr>
              <w:t>级以上资质</w:t>
            </w:r>
            <w:r>
              <w:rPr>
                <w:rFonts w:hint="eastAsia" w:ascii="宋体" w:hAnsi="宋体" w:eastAsia="宋体" w:cs="Times New Roman"/>
                <w:sz w:val="21"/>
                <w:szCs w:val="21"/>
                <w:rtl w:val="0"/>
                <w:lang w:val="zh-TW" w:eastAsia="zh-TW"/>
              </w:rPr>
              <w:t>。</w:t>
            </w:r>
          </w:p>
          <w:p w14:paraId="1ED2F518">
            <w:pPr>
              <w:adjustRightInd/>
              <w:spacing w:line="360" w:lineRule="auto"/>
              <w:ind w:firstLine="0" w:firstLineChars="0"/>
              <w:jc w:val="left"/>
              <w:rPr>
                <w:rFonts w:hint="eastAsia" w:ascii="宋体" w:hAnsi="宋体" w:eastAsia="宋体" w:cs="Times New Roman"/>
                <w:sz w:val="21"/>
                <w:szCs w:val="21"/>
                <w:rtl w:val="0"/>
                <w:lang w:val="zh-TW" w:eastAsia="zh-TW"/>
              </w:rPr>
            </w:pPr>
            <w:r>
              <w:rPr>
                <w:rFonts w:hint="eastAsia" w:ascii="宋体" w:hAnsi="宋体" w:eastAsia="宋体" w:cs="Times New Roman"/>
                <w:sz w:val="21"/>
                <w:szCs w:val="21"/>
                <w:rtl w:val="0"/>
                <w:lang w:val="zh-TW" w:eastAsia="zh-CN"/>
              </w:rPr>
              <w:t>（</w:t>
            </w:r>
            <w:r>
              <w:rPr>
                <w:rFonts w:hint="eastAsia" w:ascii="宋体" w:hAnsi="宋体" w:eastAsia="宋体" w:cs="Times New Roman"/>
                <w:sz w:val="21"/>
                <w:szCs w:val="21"/>
                <w:rtl w:val="0"/>
                <w:lang w:val="en-US" w:eastAsia="zh-CN"/>
              </w:rPr>
              <w:t>2</w:t>
            </w:r>
            <w:r>
              <w:rPr>
                <w:rFonts w:hint="eastAsia" w:ascii="宋体" w:hAnsi="宋体" w:eastAsia="宋体" w:cs="Times New Roman"/>
                <w:sz w:val="21"/>
                <w:szCs w:val="21"/>
                <w:rtl w:val="0"/>
                <w:lang w:val="zh-TW" w:eastAsia="zh-CN"/>
              </w:rPr>
              <w:t>）</w:t>
            </w:r>
            <w:r>
              <w:rPr>
                <w:rFonts w:hint="eastAsia" w:ascii="宋体" w:hAnsi="宋体" w:eastAsia="宋体" w:cs="Times New Roman"/>
                <w:sz w:val="21"/>
                <w:szCs w:val="21"/>
                <w:rtl w:val="0"/>
                <w:lang w:val="zh-TW" w:eastAsia="zh-TW"/>
              </w:rPr>
              <w:t>供应商需在</w:t>
            </w:r>
            <w:r>
              <w:rPr>
                <w:rFonts w:hint="eastAsia" w:ascii="宋体" w:hAnsi="宋体" w:eastAsia="宋体" w:cs="Times New Roman"/>
                <w:sz w:val="21"/>
                <w:szCs w:val="21"/>
                <w:rtl w:val="0"/>
                <w:lang w:val="en-US" w:eastAsia="zh-TW"/>
              </w:rPr>
              <w:t>“</w:t>
            </w:r>
            <w:r>
              <w:rPr>
                <w:rFonts w:hint="eastAsia" w:ascii="宋体" w:hAnsi="宋体" w:eastAsia="宋体" w:cs="Times New Roman"/>
                <w:sz w:val="21"/>
                <w:szCs w:val="21"/>
                <w:rtl w:val="0"/>
                <w:lang w:val="zh-TW" w:eastAsia="zh-TW"/>
              </w:rPr>
              <w:t>社会消防技术服务信息系统</w:t>
            </w:r>
            <w:r>
              <w:rPr>
                <w:rFonts w:hint="eastAsia" w:ascii="宋体" w:hAnsi="宋体" w:eastAsia="宋体" w:cs="Times New Roman"/>
                <w:sz w:val="21"/>
                <w:szCs w:val="21"/>
                <w:rtl w:val="0"/>
                <w:lang w:val="en-US" w:eastAsia="zh-TW"/>
              </w:rPr>
              <w:t>”</w:t>
            </w:r>
            <w:r>
              <w:rPr>
                <w:rFonts w:hint="eastAsia" w:ascii="宋体" w:hAnsi="宋体" w:eastAsia="宋体" w:cs="Times New Roman"/>
                <w:sz w:val="21"/>
                <w:szCs w:val="21"/>
                <w:rtl w:val="0"/>
                <w:lang w:val="en-US" w:eastAsia="zh-CN"/>
              </w:rPr>
              <w:t>、“四川消防服务机构管理平台”</w:t>
            </w:r>
            <w:r>
              <w:rPr>
                <w:rFonts w:hint="eastAsia" w:ascii="宋体" w:hAnsi="宋体" w:eastAsia="宋体" w:cs="Times New Roman"/>
                <w:sz w:val="21"/>
                <w:szCs w:val="21"/>
                <w:rtl w:val="0"/>
                <w:lang w:val="zh-TW" w:eastAsia="zh-TW"/>
              </w:rPr>
              <w:t>登记备案。</w:t>
            </w:r>
          </w:p>
          <w:p w14:paraId="0E80E186">
            <w:pPr>
              <w:adjustRightInd/>
              <w:spacing w:line="360" w:lineRule="auto"/>
              <w:ind w:firstLine="0" w:firstLineChars="0"/>
              <w:jc w:val="left"/>
              <w:rPr>
                <w:rFonts w:hint="default" w:ascii="宋体" w:hAnsi="宋体" w:eastAsia="宋体" w:cs="Times New Roman"/>
                <w:sz w:val="21"/>
                <w:szCs w:val="21"/>
                <w:rtl w:val="0"/>
                <w:lang w:val="en-US" w:eastAsia="zh-CN"/>
              </w:rPr>
            </w:pPr>
            <w:r>
              <w:rPr>
                <w:rFonts w:hint="eastAsia" w:ascii="宋体" w:hAnsi="宋体" w:eastAsia="宋体" w:cs="Times New Roman"/>
                <w:sz w:val="21"/>
                <w:szCs w:val="21"/>
                <w:rtl w:val="0"/>
                <w:lang w:val="en-US" w:eastAsia="zh-CN"/>
              </w:rPr>
              <w:t>注：以上资质证书及备案证明材料复印件并加盖供应商公章。</w:t>
            </w:r>
          </w:p>
        </w:tc>
      </w:tr>
    </w:tbl>
    <w:p w14:paraId="75100E8D">
      <w:pPr>
        <w:rPr>
          <w:rFonts w:ascii="宋体" w:hAnsi="宋体" w:eastAsia="宋体"/>
        </w:rPr>
      </w:pPr>
    </w:p>
    <w:p w14:paraId="4E8BC9C6">
      <w:pPr>
        <w:rPr>
          <w:rFonts w:ascii="宋体" w:hAnsi="宋体" w:eastAsia="宋体"/>
        </w:rPr>
      </w:pPr>
    </w:p>
    <w:p w14:paraId="638D2395">
      <w:pPr>
        <w:rPr>
          <w:rFonts w:ascii="宋体" w:hAnsi="宋体" w:eastAsia="宋体"/>
        </w:rPr>
      </w:pPr>
    </w:p>
    <w:p w14:paraId="0D5E990C">
      <w:pPr>
        <w:rPr>
          <w:rFonts w:ascii="宋体" w:hAnsi="宋体" w:eastAsia="宋体"/>
        </w:rPr>
      </w:pPr>
    </w:p>
    <w:p w14:paraId="61E672D8">
      <w:pPr>
        <w:rPr>
          <w:rFonts w:ascii="宋体" w:hAnsi="宋体" w:eastAsia="宋体"/>
        </w:rPr>
      </w:pPr>
    </w:p>
    <w:p w14:paraId="540ABDD3">
      <w:pPr>
        <w:rPr>
          <w:rFonts w:ascii="宋体" w:hAnsi="宋体" w:eastAsia="宋体"/>
        </w:rPr>
      </w:pPr>
    </w:p>
    <w:p w14:paraId="611638F3">
      <w:pPr>
        <w:rPr>
          <w:rFonts w:ascii="宋体" w:hAnsi="宋体" w:eastAsia="宋体"/>
        </w:rPr>
      </w:pPr>
    </w:p>
    <w:p w14:paraId="6F9E8581">
      <w:pPr>
        <w:rPr>
          <w:rFonts w:ascii="宋体" w:hAnsi="宋体" w:eastAsia="宋体"/>
        </w:rPr>
      </w:pPr>
    </w:p>
    <w:p w14:paraId="6DA5CE46">
      <w:pPr>
        <w:rPr>
          <w:rFonts w:ascii="宋体" w:hAnsi="宋体" w:eastAsia="宋体"/>
        </w:rPr>
      </w:pPr>
    </w:p>
    <w:p w14:paraId="4C40A719">
      <w:pPr>
        <w:rPr>
          <w:rFonts w:ascii="宋体" w:hAnsi="宋体" w:eastAsia="宋体"/>
        </w:rPr>
      </w:pPr>
    </w:p>
    <w:p w14:paraId="4E5CDB80">
      <w:pPr>
        <w:rPr>
          <w:rFonts w:ascii="宋体" w:hAnsi="宋体" w:eastAsia="宋体"/>
        </w:rPr>
      </w:pPr>
    </w:p>
    <w:p w14:paraId="44CAEDF7">
      <w:pPr>
        <w:rPr>
          <w:rFonts w:ascii="宋体" w:hAnsi="宋体" w:eastAsia="宋体"/>
        </w:rPr>
      </w:pPr>
    </w:p>
    <w:p w14:paraId="2D41F1A0">
      <w:pPr>
        <w:rPr>
          <w:rFonts w:ascii="宋体" w:hAnsi="宋体" w:eastAsia="宋体"/>
        </w:rPr>
      </w:pPr>
    </w:p>
    <w:p w14:paraId="1300C3A0">
      <w:pPr>
        <w:rPr>
          <w:rFonts w:ascii="宋体" w:hAnsi="宋体" w:eastAsia="宋体"/>
        </w:rPr>
      </w:pPr>
    </w:p>
    <w:p w14:paraId="15DA10FE">
      <w:pPr>
        <w:rPr>
          <w:rFonts w:ascii="宋体" w:hAnsi="宋体" w:eastAsia="宋体"/>
        </w:rPr>
      </w:pPr>
    </w:p>
    <w:p w14:paraId="47F61419">
      <w:pPr>
        <w:rPr>
          <w:rFonts w:ascii="宋体" w:hAnsi="宋体" w:eastAsia="宋体"/>
        </w:rPr>
      </w:pPr>
    </w:p>
    <w:p w14:paraId="69DA0123">
      <w:pPr>
        <w:rPr>
          <w:rFonts w:ascii="宋体" w:hAnsi="宋体" w:eastAsia="宋体"/>
        </w:rPr>
      </w:pPr>
    </w:p>
    <w:p w14:paraId="744EE112">
      <w:pPr>
        <w:rPr>
          <w:rFonts w:ascii="宋体" w:hAnsi="宋体" w:eastAsia="宋体"/>
        </w:rPr>
      </w:pPr>
    </w:p>
    <w:p w14:paraId="7CC95CC9">
      <w:pPr>
        <w:rPr>
          <w:rFonts w:ascii="宋体" w:hAnsi="宋体" w:eastAsia="宋体"/>
        </w:rPr>
      </w:pPr>
    </w:p>
    <w:p w14:paraId="257A4C27">
      <w:pPr>
        <w:rPr>
          <w:rFonts w:ascii="宋体" w:hAnsi="宋体" w:eastAsia="宋体"/>
        </w:rPr>
      </w:pPr>
    </w:p>
    <w:p w14:paraId="4319E84D">
      <w:pPr>
        <w:rPr>
          <w:rFonts w:ascii="宋体" w:hAnsi="宋体" w:eastAsia="宋体"/>
        </w:rPr>
      </w:pPr>
    </w:p>
    <w:p w14:paraId="0C8AA5F2">
      <w:pPr>
        <w:rPr>
          <w:rFonts w:ascii="宋体" w:hAnsi="宋体" w:eastAsia="宋体"/>
        </w:rPr>
      </w:pPr>
    </w:p>
    <w:p w14:paraId="72F54A34">
      <w:pPr>
        <w:rPr>
          <w:rFonts w:ascii="宋体" w:hAnsi="宋体" w:eastAsia="宋体"/>
        </w:rPr>
      </w:pPr>
    </w:p>
    <w:p w14:paraId="1A2F033E">
      <w:pPr>
        <w:rPr>
          <w:rFonts w:ascii="宋体" w:hAnsi="宋体" w:eastAsia="宋体"/>
        </w:rPr>
      </w:pPr>
    </w:p>
    <w:p w14:paraId="7362F653">
      <w:pPr>
        <w:rPr>
          <w:rFonts w:ascii="宋体" w:hAnsi="宋体" w:eastAsia="宋体"/>
        </w:rPr>
      </w:pPr>
    </w:p>
    <w:p w14:paraId="158C0DBE">
      <w:pPr>
        <w:rPr>
          <w:rFonts w:ascii="宋体" w:hAnsi="宋体" w:eastAsia="宋体"/>
        </w:rPr>
      </w:pPr>
    </w:p>
    <w:p w14:paraId="6CB8DBD3">
      <w:pPr>
        <w:rPr>
          <w:rFonts w:ascii="宋体" w:hAnsi="宋体" w:eastAsia="宋体"/>
        </w:rPr>
      </w:pPr>
    </w:p>
    <w:p w14:paraId="5FFA4B8B">
      <w:pPr>
        <w:rPr>
          <w:rFonts w:ascii="宋体" w:hAnsi="宋体" w:eastAsia="宋体"/>
        </w:rPr>
      </w:pPr>
    </w:p>
    <w:p w14:paraId="4F1ABE70">
      <w:pPr>
        <w:rPr>
          <w:rFonts w:ascii="宋体" w:hAnsi="宋体" w:eastAsia="宋体"/>
        </w:rPr>
      </w:pPr>
    </w:p>
    <w:p w14:paraId="156BCA23">
      <w:pPr>
        <w:rPr>
          <w:rFonts w:ascii="宋体" w:hAnsi="宋体" w:eastAsia="宋体"/>
        </w:rPr>
      </w:pPr>
    </w:p>
    <w:p w14:paraId="0CE63DCD">
      <w:pPr>
        <w:rPr>
          <w:rFonts w:ascii="宋体" w:hAnsi="宋体" w:eastAsia="宋体"/>
        </w:rPr>
      </w:pPr>
    </w:p>
    <w:p w14:paraId="5B9E6985">
      <w:pPr>
        <w:rPr>
          <w:rFonts w:ascii="宋体" w:hAnsi="宋体" w:eastAsia="宋体"/>
        </w:rPr>
      </w:pPr>
    </w:p>
    <w:p w14:paraId="1E17A5A8">
      <w:pPr>
        <w:rPr>
          <w:rFonts w:ascii="宋体" w:hAnsi="宋体" w:eastAsia="宋体"/>
        </w:rPr>
      </w:pPr>
    </w:p>
    <w:p w14:paraId="1024DA6A">
      <w:pPr>
        <w:rPr>
          <w:rFonts w:ascii="宋体" w:hAnsi="宋体" w:eastAsia="宋体"/>
        </w:rPr>
      </w:pPr>
    </w:p>
    <w:p w14:paraId="7DB644CB">
      <w:pPr>
        <w:rPr>
          <w:rFonts w:ascii="宋体" w:hAnsi="宋体" w:eastAsia="宋体"/>
        </w:rPr>
      </w:pPr>
    </w:p>
    <w:p w14:paraId="4429BC3F">
      <w:pPr>
        <w:rPr>
          <w:rFonts w:ascii="宋体" w:hAnsi="宋体" w:eastAsia="宋体"/>
        </w:rPr>
      </w:pPr>
    </w:p>
    <w:p w14:paraId="012549B5">
      <w:pPr>
        <w:pStyle w:val="2"/>
        <w:spacing w:before="0" w:after="0" w:line="240" w:lineRule="auto"/>
        <w:jc w:val="center"/>
        <w:rPr>
          <w:rFonts w:ascii="宋体" w:hAnsi="宋体" w:eastAsia="宋体"/>
          <w:bCs w:val="0"/>
          <w:color w:val="000000"/>
          <w:kern w:val="2"/>
          <w:sz w:val="36"/>
          <w:szCs w:val="36"/>
        </w:rPr>
      </w:pPr>
      <w:bookmarkStart w:id="22" w:name="_Toc13420"/>
      <w:bookmarkStart w:id="23" w:name="_Toc23416"/>
      <w:bookmarkStart w:id="24" w:name="_Toc22092"/>
      <w:bookmarkStart w:id="25" w:name="_Toc18798"/>
      <w:r>
        <w:rPr>
          <w:rFonts w:ascii="宋体" w:hAnsi="宋体" w:eastAsia="宋体"/>
          <w:bCs w:val="0"/>
          <w:color w:val="000000"/>
          <w:kern w:val="2"/>
          <w:sz w:val="36"/>
          <w:szCs w:val="36"/>
        </w:rPr>
        <w:t xml:space="preserve">第四章 </w:t>
      </w:r>
      <w:bookmarkEnd w:id="22"/>
      <w:bookmarkEnd w:id="23"/>
      <w:r>
        <w:rPr>
          <w:rFonts w:hint="eastAsia" w:ascii="宋体" w:hAnsi="宋体" w:eastAsia="宋体"/>
          <w:bCs w:val="0"/>
          <w:color w:val="000000"/>
          <w:kern w:val="2"/>
          <w:sz w:val="36"/>
          <w:szCs w:val="36"/>
        </w:rPr>
        <w:t>比选内容及要求</w:t>
      </w:r>
      <w:bookmarkEnd w:id="24"/>
      <w:bookmarkStart w:id="26" w:name="_Toc31717"/>
    </w:p>
    <w:p w14:paraId="2E152AFA">
      <w:pPr>
        <w:numPr>
          <w:ilvl w:val="0"/>
          <w:numId w:val="0"/>
        </w:numPr>
        <w:spacing w:line="360" w:lineRule="auto"/>
        <w:jc w:val="left"/>
        <w:rPr>
          <w:rFonts w:hint="eastAsia" w:ascii="宋体" w:hAnsi="宋体" w:eastAsia="宋体" w:cs="仿宋"/>
          <w:b/>
          <w:bCs/>
          <w:sz w:val="28"/>
          <w:szCs w:val="24"/>
          <w:lang w:val="zh-CN"/>
        </w:rPr>
      </w:pPr>
      <w:r>
        <w:rPr>
          <w:rFonts w:hint="eastAsia" w:ascii="宋体" w:hAnsi="宋体" w:eastAsia="宋体" w:cs="仿宋"/>
          <w:b/>
          <w:bCs/>
          <w:sz w:val="28"/>
          <w:szCs w:val="24"/>
          <w:lang w:val="zh-CN"/>
        </w:rPr>
        <w:t>一、项目概述</w:t>
      </w:r>
    </w:p>
    <w:p w14:paraId="264B79F8">
      <w:pPr>
        <w:spacing w:line="360" w:lineRule="auto"/>
        <w:ind w:firstLine="470" w:firstLineChars="196"/>
        <w:rPr>
          <w:rFonts w:hint="eastAsia" w:ascii="宋体" w:hAnsi="宋体" w:eastAsia="宋体"/>
          <w:sz w:val="24"/>
          <w:szCs w:val="24"/>
        </w:rPr>
      </w:pPr>
      <w:r>
        <w:rPr>
          <w:rFonts w:hint="eastAsia" w:ascii="宋体" w:hAnsi="宋体" w:eastAsia="宋体"/>
          <w:sz w:val="24"/>
          <w:szCs w:val="24"/>
          <w:rtl w:val="0"/>
          <w:lang w:val="zh-TW" w:eastAsia="zh-TW"/>
        </w:rPr>
        <w:t>本次采购项目为四川铁道职业学院消防系统维护保养</w:t>
      </w:r>
      <w:r>
        <w:rPr>
          <w:rFonts w:hint="eastAsia" w:ascii="宋体" w:hAnsi="宋体" w:eastAsia="宋体"/>
          <w:sz w:val="24"/>
          <w:szCs w:val="24"/>
          <w:rtl w:val="0"/>
          <w:lang w:val="zh-TW" w:eastAsia="zh-CN"/>
        </w:rPr>
        <w:t>服务</w:t>
      </w:r>
      <w:r>
        <w:rPr>
          <w:rFonts w:hint="eastAsia" w:ascii="宋体" w:hAnsi="宋体" w:eastAsia="宋体"/>
          <w:sz w:val="24"/>
          <w:szCs w:val="24"/>
          <w:rtl w:val="0"/>
          <w:lang w:val="zh-TW" w:eastAsia="zh-TW"/>
        </w:rPr>
        <w:t>项目。</w:t>
      </w:r>
      <w:r>
        <w:rPr>
          <w:rFonts w:hint="eastAsia" w:ascii="宋体" w:hAnsi="宋体" w:eastAsia="宋体"/>
          <w:sz w:val="24"/>
          <w:szCs w:val="24"/>
          <w:rtl w:val="0"/>
          <w:lang w:val="en-US"/>
        </w:rPr>
        <w:t xml:space="preserve">   </w:t>
      </w:r>
    </w:p>
    <w:p w14:paraId="22FE560B">
      <w:pPr>
        <w:numPr>
          <w:ilvl w:val="0"/>
          <w:numId w:val="0"/>
        </w:numPr>
        <w:spacing w:line="360" w:lineRule="auto"/>
        <w:jc w:val="left"/>
        <w:rPr>
          <w:rFonts w:hint="eastAsia" w:ascii="宋体" w:hAnsi="宋体" w:eastAsia="宋体" w:cs="仿宋"/>
          <w:b/>
          <w:bCs/>
          <w:sz w:val="28"/>
          <w:szCs w:val="24"/>
          <w:lang w:val="zh-CN"/>
        </w:rPr>
      </w:pPr>
      <w:r>
        <w:rPr>
          <w:rFonts w:hint="eastAsia" w:ascii="宋体" w:hAnsi="宋体" w:eastAsia="宋体" w:cs="仿宋"/>
          <w:b/>
          <w:bCs/>
          <w:sz w:val="28"/>
          <w:szCs w:val="24"/>
          <w:lang w:val="zh-CN"/>
        </w:rPr>
        <w:t>二、服务要求</w:t>
      </w:r>
      <w:r>
        <w:rPr>
          <w:rFonts w:hint="eastAsia" w:ascii="宋体" w:hAnsi="宋体" w:eastAsia="宋体" w:cs="仿宋"/>
          <w:b/>
          <w:bCs/>
          <w:sz w:val="28"/>
          <w:szCs w:val="24"/>
          <w:rtl w:val="0"/>
          <w:lang w:val="zh-CN" w:eastAsia="zh-TW"/>
        </w:rPr>
        <w:t>（实质性要求）</w:t>
      </w:r>
    </w:p>
    <w:p w14:paraId="64FBD802">
      <w:pPr>
        <w:spacing w:line="360" w:lineRule="auto"/>
        <w:rPr>
          <w:rFonts w:hint="eastAsia" w:ascii="宋体" w:hAnsi="宋体" w:eastAsia="宋体"/>
          <w:sz w:val="24"/>
          <w:szCs w:val="24"/>
          <w:rtl w:val="0"/>
          <w:lang w:val="zh-TW" w:eastAsia="zh-TW"/>
        </w:rPr>
      </w:pPr>
      <w:r>
        <w:rPr>
          <w:rFonts w:hint="eastAsia" w:ascii="宋体" w:hAnsi="宋体" w:eastAsia="宋体"/>
          <w:sz w:val="24"/>
          <w:szCs w:val="24"/>
          <w:rtl w:val="0"/>
          <w:lang w:val="zh-TW" w:eastAsia="zh-TW"/>
        </w:rPr>
        <w:t>（一）服务内容</w:t>
      </w:r>
    </w:p>
    <w:p w14:paraId="4BD9FE46">
      <w:pPr>
        <w:spacing w:line="360" w:lineRule="auto"/>
        <w:ind w:firstLine="470" w:firstLineChars="196"/>
        <w:rPr>
          <w:rFonts w:hint="eastAsia" w:ascii="宋体" w:hAnsi="宋体" w:eastAsia="宋体"/>
          <w:sz w:val="24"/>
          <w:szCs w:val="24"/>
          <w:rtl w:val="0"/>
          <w:lang w:val="zh-TW" w:eastAsia="zh-TW"/>
        </w:rPr>
      </w:pPr>
      <w:r>
        <w:rPr>
          <w:rFonts w:hint="eastAsia" w:ascii="宋体" w:hAnsi="宋体" w:eastAsia="宋体"/>
          <w:sz w:val="24"/>
          <w:szCs w:val="24"/>
          <w:rtl w:val="0"/>
          <w:lang w:val="en-US" w:eastAsia="zh-TW"/>
        </w:rPr>
        <w:t>1.</w:t>
      </w:r>
      <w:r>
        <w:rPr>
          <w:rFonts w:hint="eastAsia" w:ascii="宋体" w:hAnsi="宋体" w:eastAsia="宋体"/>
          <w:sz w:val="24"/>
          <w:szCs w:val="24"/>
          <w:rtl w:val="0"/>
          <w:lang w:val="en-US" w:eastAsia="zh-CN"/>
        </w:rPr>
        <w:t>维修保养</w:t>
      </w:r>
      <w:r>
        <w:rPr>
          <w:rFonts w:hint="eastAsia" w:ascii="宋体" w:hAnsi="宋体" w:eastAsia="宋体"/>
          <w:sz w:val="24"/>
          <w:szCs w:val="24"/>
          <w:rtl w:val="0"/>
          <w:lang w:val="zh-TW" w:eastAsia="zh-TW"/>
        </w:rPr>
        <w:t>火灾自动报警系统；</w:t>
      </w:r>
    </w:p>
    <w:p w14:paraId="37DD28C2">
      <w:pPr>
        <w:spacing w:line="360" w:lineRule="auto"/>
        <w:ind w:firstLine="470" w:firstLineChars="196"/>
        <w:rPr>
          <w:rFonts w:hint="eastAsia" w:ascii="宋体" w:hAnsi="宋体" w:eastAsia="宋体"/>
          <w:sz w:val="24"/>
          <w:szCs w:val="24"/>
          <w:rtl w:val="0"/>
          <w:lang w:val="zh-TW" w:eastAsia="zh-TW"/>
        </w:rPr>
      </w:pPr>
      <w:r>
        <w:rPr>
          <w:rFonts w:hint="eastAsia" w:ascii="宋体" w:hAnsi="宋体" w:eastAsia="宋体"/>
          <w:sz w:val="24"/>
          <w:szCs w:val="24"/>
          <w:rtl w:val="0"/>
          <w:lang w:val="en-US" w:eastAsia="zh-TW"/>
        </w:rPr>
        <w:t>2.</w:t>
      </w:r>
      <w:r>
        <w:rPr>
          <w:rFonts w:hint="eastAsia" w:ascii="宋体" w:hAnsi="宋体" w:eastAsia="宋体"/>
          <w:sz w:val="24"/>
          <w:szCs w:val="24"/>
          <w:rtl w:val="0"/>
          <w:lang w:val="en-US" w:eastAsia="zh-CN"/>
        </w:rPr>
        <w:t>维修保养</w:t>
      </w:r>
      <w:r>
        <w:rPr>
          <w:rFonts w:hint="eastAsia" w:ascii="宋体" w:hAnsi="宋体" w:eastAsia="宋体"/>
          <w:sz w:val="24"/>
          <w:szCs w:val="24"/>
          <w:rtl w:val="0"/>
          <w:lang w:val="zh-TW" w:eastAsia="zh-TW"/>
        </w:rPr>
        <w:t>消防联动控制系统；</w:t>
      </w:r>
    </w:p>
    <w:p w14:paraId="7C66392C">
      <w:pPr>
        <w:spacing w:line="360" w:lineRule="auto"/>
        <w:ind w:firstLine="470" w:firstLineChars="196"/>
        <w:rPr>
          <w:rFonts w:hint="eastAsia" w:ascii="宋体" w:hAnsi="宋体" w:eastAsia="宋体"/>
          <w:sz w:val="24"/>
          <w:szCs w:val="24"/>
          <w:rtl w:val="0"/>
          <w:lang w:val="zh-TW" w:eastAsia="zh-TW"/>
        </w:rPr>
      </w:pPr>
      <w:r>
        <w:rPr>
          <w:rFonts w:hint="eastAsia" w:ascii="宋体" w:hAnsi="宋体" w:eastAsia="宋体"/>
          <w:sz w:val="24"/>
          <w:szCs w:val="24"/>
          <w:rtl w:val="0"/>
          <w:lang w:val="en-US" w:eastAsia="zh-TW"/>
        </w:rPr>
        <w:t>3.</w:t>
      </w:r>
      <w:r>
        <w:rPr>
          <w:rFonts w:hint="eastAsia" w:ascii="宋体" w:hAnsi="宋体" w:eastAsia="宋体"/>
          <w:sz w:val="24"/>
          <w:szCs w:val="24"/>
          <w:rtl w:val="0"/>
          <w:lang w:val="en-US" w:eastAsia="zh-CN"/>
        </w:rPr>
        <w:t>维修保养</w:t>
      </w:r>
      <w:r>
        <w:rPr>
          <w:rFonts w:hint="eastAsia" w:ascii="宋体" w:hAnsi="宋体" w:eastAsia="宋体"/>
          <w:sz w:val="24"/>
          <w:szCs w:val="24"/>
          <w:rtl w:val="0"/>
          <w:lang w:val="zh-TW" w:eastAsia="zh-TW"/>
        </w:rPr>
        <w:t>消火栓系统；</w:t>
      </w:r>
    </w:p>
    <w:p w14:paraId="0683855B">
      <w:pPr>
        <w:spacing w:line="360" w:lineRule="auto"/>
        <w:ind w:firstLine="470" w:firstLineChars="196"/>
        <w:rPr>
          <w:rFonts w:hint="eastAsia" w:ascii="宋体" w:hAnsi="宋体" w:eastAsia="宋体"/>
          <w:sz w:val="24"/>
          <w:szCs w:val="24"/>
          <w:rtl w:val="0"/>
          <w:lang w:val="zh-TW" w:eastAsia="zh-TW"/>
        </w:rPr>
      </w:pPr>
      <w:r>
        <w:rPr>
          <w:rFonts w:hint="eastAsia" w:ascii="宋体" w:hAnsi="宋体" w:eastAsia="宋体"/>
          <w:sz w:val="24"/>
          <w:szCs w:val="24"/>
          <w:rtl w:val="0"/>
          <w:lang w:val="en-US" w:eastAsia="zh-TW"/>
        </w:rPr>
        <w:t>4.</w:t>
      </w:r>
      <w:r>
        <w:rPr>
          <w:rFonts w:hint="eastAsia" w:ascii="宋体" w:hAnsi="宋体" w:eastAsia="宋体"/>
          <w:sz w:val="24"/>
          <w:szCs w:val="24"/>
          <w:rtl w:val="0"/>
          <w:lang w:val="en-US" w:eastAsia="zh-CN"/>
        </w:rPr>
        <w:t>维修保养</w:t>
      </w:r>
      <w:r>
        <w:rPr>
          <w:rFonts w:hint="eastAsia" w:ascii="宋体" w:hAnsi="宋体" w:eastAsia="宋体"/>
          <w:sz w:val="24"/>
          <w:szCs w:val="24"/>
          <w:rtl w:val="0"/>
          <w:lang w:val="zh-TW" w:eastAsia="zh-TW"/>
        </w:rPr>
        <w:t>自动喷水灭火系统；</w:t>
      </w:r>
    </w:p>
    <w:p w14:paraId="14B5C8C9">
      <w:pPr>
        <w:spacing w:line="360" w:lineRule="auto"/>
        <w:ind w:firstLine="470" w:firstLineChars="196"/>
        <w:rPr>
          <w:rFonts w:hint="eastAsia" w:ascii="宋体" w:hAnsi="宋体" w:eastAsia="宋体"/>
          <w:sz w:val="24"/>
          <w:szCs w:val="24"/>
          <w:rtl w:val="0"/>
          <w:lang w:val="zh-TW" w:eastAsia="zh-TW"/>
        </w:rPr>
      </w:pPr>
      <w:r>
        <w:rPr>
          <w:rFonts w:hint="eastAsia" w:ascii="宋体" w:hAnsi="宋体" w:eastAsia="宋体"/>
          <w:sz w:val="24"/>
          <w:szCs w:val="24"/>
          <w:rtl w:val="0"/>
          <w:lang w:val="en-US" w:eastAsia="zh-TW"/>
        </w:rPr>
        <w:t>5.</w:t>
      </w:r>
      <w:r>
        <w:rPr>
          <w:rFonts w:hint="eastAsia" w:ascii="宋体" w:hAnsi="宋体" w:eastAsia="宋体"/>
          <w:sz w:val="24"/>
          <w:szCs w:val="24"/>
          <w:rtl w:val="0"/>
          <w:lang w:val="en-US" w:eastAsia="zh-CN"/>
        </w:rPr>
        <w:t>维修保养</w:t>
      </w:r>
      <w:r>
        <w:rPr>
          <w:rFonts w:hint="eastAsia" w:ascii="宋体" w:hAnsi="宋体" w:eastAsia="宋体"/>
          <w:sz w:val="24"/>
          <w:szCs w:val="24"/>
          <w:rtl w:val="0"/>
          <w:lang w:val="zh-TW" w:eastAsia="zh-TW"/>
        </w:rPr>
        <w:t>消防广播、消防电话系统；</w:t>
      </w:r>
    </w:p>
    <w:p w14:paraId="038F0F85">
      <w:pPr>
        <w:spacing w:line="360" w:lineRule="auto"/>
        <w:ind w:firstLine="470" w:firstLineChars="196"/>
        <w:rPr>
          <w:rFonts w:hint="eastAsia" w:ascii="宋体" w:hAnsi="宋体" w:eastAsia="宋体"/>
          <w:sz w:val="24"/>
          <w:szCs w:val="24"/>
          <w:rtl w:val="0"/>
          <w:lang w:val="zh-TW" w:eastAsia="zh-TW"/>
        </w:rPr>
      </w:pPr>
      <w:r>
        <w:rPr>
          <w:rFonts w:hint="eastAsia" w:ascii="宋体" w:hAnsi="宋体" w:eastAsia="宋体"/>
          <w:sz w:val="24"/>
          <w:szCs w:val="24"/>
          <w:rtl w:val="0"/>
          <w:lang w:val="en-US" w:eastAsia="zh-TW"/>
        </w:rPr>
        <w:t>6.</w:t>
      </w:r>
      <w:r>
        <w:rPr>
          <w:rFonts w:hint="eastAsia" w:ascii="宋体" w:hAnsi="宋体" w:eastAsia="宋体"/>
          <w:sz w:val="24"/>
          <w:szCs w:val="24"/>
          <w:rtl w:val="0"/>
          <w:lang w:val="en-US" w:eastAsia="zh-CN"/>
        </w:rPr>
        <w:t>维修保养</w:t>
      </w:r>
      <w:r>
        <w:rPr>
          <w:rFonts w:hint="eastAsia" w:ascii="宋体" w:hAnsi="宋体" w:eastAsia="宋体"/>
          <w:sz w:val="24"/>
          <w:szCs w:val="24"/>
          <w:rtl w:val="0"/>
          <w:lang w:val="zh-TW" w:eastAsia="zh-TW"/>
        </w:rPr>
        <w:t>应急照明及安全疏散指示系统；</w:t>
      </w:r>
    </w:p>
    <w:p w14:paraId="3D2151FD">
      <w:pPr>
        <w:spacing w:line="360" w:lineRule="auto"/>
        <w:ind w:firstLine="470" w:firstLineChars="196"/>
        <w:rPr>
          <w:rFonts w:hint="eastAsia" w:ascii="宋体" w:hAnsi="宋体" w:eastAsia="宋体"/>
          <w:sz w:val="24"/>
          <w:szCs w:val="24"/>
          <w:rtl w:val="0"/>
          <w:lang w:val="zh-TW" w:eastAsia="zh-TW"/>
        </w:rPr>
      </w:pPr>
      <w:r>
        <w:rPr>
          <w:rFonts w:hint="eastAsia" w:ascii="宋体" w:hAnsi="宋体" w:eastAsia="宋体"/>
          <w:sz w:val="24"/>
          <w:szCs w:val="24"/>
          <w:rtl w:val="0"/>
          <w:lang w:val="en-US" w:eastAsia="zh-TW"/>
        </w:rPr>
        <w:t>7.</w:t>
      </w:r>
      <w:r>
        <w:rPr>
          <w:rFonts w:hint="eastAsia" w:ascii="宋体" w:hAnsi="宋体" w:eastAsia="宋体"/>
          <w:sz w:val="24"/>
          <w:szCs w:val="24"/>
          <w:rtl w:val="0"/>
          <w:lang w:val="en-US" w:eastAsia="zh-CN"/>
        </w:rPr>
        <w:t>维修保养</w:t>
      </w:r>
      <w:r>
        <w:rPr>
          <w:rFonts w:hint="eastAsia" w:ascii="宋体" w:hAnsi="宋体" w:eastAsia="宋体"/>
          <w:sz w:val="24"/>
          <w:szCs w:val="24"/>
          <w:rtl w:val="0"/>
          <w:lang w:val="zh-TW" w:eastAsia="zh-TW"/>
        </w:rPr>
        <w:t>气体灭火系统；</w:t>
      </w:r>
    </w:p>
    <w:p w14:paraId="58EF0E44">
      <w:pPr>
        <w:spacing w:line="360" w:lineRule="auto"/>
        <w:ind w:firstLine="470" w:firstLineChars="196"/>
        <w:rPr>
          <w:rFonts w:hint="eastAsia" w:ascii="宋体" w:hAnsi="宋体" w:eastAsia="宋体"/>
          <w:sz w:val="24"/>
          <w:szCs w:val="24"/>
          <w:rtl w:val="0"/>
          <w:lang w:val="zh-TW" w:eastAsia="zh-TW"/>
        </w:rPr>
      </w:pPr>
      <w:r>
        <w:rPr>
          <w:rFonts w:hint="eastAsia" w:ascii="宋体" w:hAnsi="宋体" w:eastAsia="宋体"/>
          <w:sz w:val="24"/>
          <w:szCs w:val="24"/>
          <w:rtl w:val="0"/>
          <w:lang w:val="en-US" w:eastAsia="zh-TW"/>
        </w:rPr>
        <w:t>8.</w:t>
      </w:r>
      <w:r>
        <w:rPr>
          <w:rFonts w:hint="eastAsia" w:ascii="宋体" w:hAnsi="宋体" w:eastAsia="宋体"/>
          <w:sz w:val="24"/>
          <w:szCs w:val="24"/>
          <w:rtl w:val="0"/>
          <w:lang w:val="en-US" w:eastAsia="zh-CN"/>
        </w:rPr>
        <w:t>维修保养</w:t>
      </w:r>
      <w:r>
        <w:rPr>
          <w:rFonts w:hint="eastAsia" w:ascii="宋体" w:hAnsi="宋体" w:eastAsia="宋体"/>
          <w:sz w:val="24"/>
          <w:szCs w:val="24"/>
          <w:rtl w:val="0"/>
          <w:lang w:val="zh-TW" w:eastAsia="zh-TW"/>
        </w:rPr>
        <w:t>防火门、防火卷帘系统；</w:t>
      </w:r>
    </w:p>
    <w:p w14:paraId="2D154FC2">
      <w:pPr>
        <w:spacing w:line="360" w:lineRule="auto"/>
        <w:ind w:firstLine="470" w:firstLineChars="196"/>
        <w:rPr>
          <w:rFonts w:hint="eastAsia" w:ascii="宋体" w:hAnsi="宋体" w:eastAsia="宋体"/>
          <w:sz w:val="24"/>
          <w:szCs w:val="24"/>
          <w:rtl w:val="0"/>
          <w:lang w:val="zh-TW" w:eastAsia="zh-TW"/>
        </w:rPr>
      </w:pPr>
      <w:r>
        <w:rPr>
          <w:rFonts w:hint="eastAsia" w:ascii="宋体" w:hAnsi="宋体" w:eastAsia="宋体"/>
          <w:sz w:val="24"/>
          <w:szCs w:val="24"/>
          <w:rtl w:val="0"/>
          <w:lang w:val="en-US" w:eastAsia="zh-TW"/>
        </w:rPr>
        <w:t>9.</w:t>
      </w:r>
      <w:r>
        <w:rPr>
          <w:rFonts w:hint="eastAsia" w:ascii="宋体" w:hAnsi="宋体" w:eastAsia="宋体"/>
          <w:sz w:val="24"/>
          <w:szCs w:val="24"/>
          <w:rtl w:val="0"/>
          <w:lang w:val="en-US" w:eastAsia="zh-CN"/>
        </w:rPr>
        <w:t>维修保养</w:t>
      </w:r>
      <w:r>
        <w:rPr>
          <w:rFonts w:hint="eastAsia" w:ascii="宋体" w:hAnsi="宋体" w:eastAsia="宋体"/>
          <w:sz w:val="24"/>
          <w:szCs w:val="24"/>
          <w:rtl w:val="0"/>
          <w:lang w:val="zh-TW" w:eastAsia="zh-TW"/>
        </w:rPr>
        <w:t>消防水泵、增压稳压系统。</w:t>
      </w:r>
      <w:r>
        <w:rPr>
          <w:rFonts w:hint="eastAsia" w:ascii="宋体" w:hAnsi="宋体" w:eastAsia="宋体"/>
          <w:sz w:val="24"/>
          <w:szCs w:val="24"/>
          <w:rtl w:val="0"/>
          <w:lang w:val="en-US" w:eastAsia="zh-TW"/>
        </w:rPr>
        <w:t xml:space="preserve">   </w:t>
      </w:r>
    </w:p>
    <w:p w14:paraId="003CAF79">
      <w:pPr>
        <w:spacing w:line="360" w:lineRule="auto"/>
        <w:rPr>
          <w:rFonts w:hint="eastAsia" w:ascii="宋体" w:hAnsi="宋体" w:eastAsia="宋体"/>
          <w:sz w:val="24"/>
          <w:szCs w:val="24"/>
          <w:rtl w:val="0"/>
          <w:lang w:val="zh-TW" w:eastAsia="zh-TW"/>
        </w:rPr>
      </w:pPr>
      <w:r>
        <w:rPr>
          <w:rFonts w:hint="eastAsia" w:ascii="宋体" w:hAnsi="宋体" w:eastAsia="宋体"/>
          <w:sz w:val="24"/>
          <w:szCs w:val="24"/>
          <w:rtl w:val="0"/>
          <w:lang w:val="zh-TW" w:eastAsia="zh-TW"/>
        </w:rPr>
        <w:t xml:space="preserve">（二）服务标准 </w:t>
      </w:r>
      <w:r>
        <w:rPr>
          <w:rFonts w:hint="eastAsia" w:ascii="宋体" w:hAnsi="宋体" w:eastAsia="宋体"/>
          <w:sz w:val="24"/>
          <w:szCs w:val="24"/>
          <w:rtl w:val="0"/>
          <w:lang w:val="en-US" w:eastAsia="zh-TW"/>
        </w:rPr>
        <w:t xml:space="preserve"> </w:t>
      </w:r>
    </w:p>
    <w:p w14:paraId="21B02D9D">
      <w:pPr>
        <w:spacing w:line="360" w:lineRule="auto"/>
        <w:ind w:firstLine="470" w:firstLineChars="196"/>
        <w:rPr>
          <w:rFonts w:hint="eastAsia" w:ascii="宋体" w:hAnsi="宋体" w:eastAsia="宋体"/>
          <w:sz w:val="24"/>
          <w:szCs w:val="24"/>
          <w:rtl w:val="0"/>
          <w:lang w:val="zh-TW" w:eastAsia="zh-TW"/>
        </w:rPr>
      </w:pPr>
      <w:r>
        <w:rPr>
          <w:rFonts w:hint="eastAsia" w:ascii="宋体" w:hAnsi="宋体" w:eastAsia="宋体"/>
          <w:color w:val="000000" w:themeColor="text1"/>
          <w:sz w:val="24"/>
          <w:szCs w:val="24"/>
          <w:rtl w:val="0"/>
          <w:lang w:val="zh-TW" w:eastAsia="zh-TW"/>
          <w14:textFill>
            <w14:solidFill>
              <w14:schemeClr w14:val="tx1"/>
            </w14:solidFill>
          </w14:textFill>
        </w:rPr>
        <w:t>根据《火灾自动报警系统施工及验收规范》（GB50166-</w:t>
      </w:r>
      <w:r>
        <w:rPr>
          <w:rFonts w:hint="eastAsia" w:ascii="宋体" w:hAnsi="宋体" w:eastAsia="宋体"/>
          <w:color w:val="000000" w:themeColor="text1"/>
          <w:sz w:val="24"/>
          <w:szCs w:val="24"/>
          <w:rtl w:val="0"/>
          <w:lang w:val="en-US" w:eastAsia="zh-CN"/>
          <w14:textFill>
            <w14:solidFill>
              <w14:schemeClr w14:val="tx1"/>
            </w14:solidFill>
          </w14:textFill>
        </w:rPr>
        <w:t>2019</w:t>
      </w:r>
      <w:r>
        <w:rPr>
          <w:rFonts w:hint="eastAsia" w:ascii="宋体" w:hAnsi="宋体" w:eastAsia="宋体"/>
          <w:color w:val="000000" w:themeColor="text1"/>
          <w:sz w:val="24"/>
          <w:szCs w:val="24"/>
          <w:rtl w:val="0"/>
          <w:lang w:val="zh-TW" w:eastAsia="zh-TW"/>
          <w14:textFill>
            <w14:solidFill>
              <w14:schemeClr w14:val="tx1"/>
            </w14:solidFill>
          </w14:textFill>
        </w:rPr>
        <w:t>）《自动喷水灭火系统施工及验收规范》（GB50261-</w:t>
      </w:r>
      <w:r>
        <w:rPr>
          <w:rFonts w:hint="eastAsia" w:ascii="宋体" w:hAnsi="宋体" w:eastAsia="宋体"/>
          <w:color w:val="000000" w:themeColor="text1"/>
          <w:sz w:val="24"/>
          <w:szCs w:val="24"/>
          <w:rtl w:val="0"/>
          <w:lang w:val="en-US" w:eastAsia="zh-CN"/>
          <w14:textFill>
            <w14:solidFill>
              <w14:schemeClr w14:val="tx1"/>
            </w14:solidFill>
          </w14:textFill>
        </w:rPr>
        <w:t>2017</w:t>
      </w:r>
      <w:r>
        <w:rPr>
          <w:rFonts w:hint="eastAsia" w:ascii="宋体" w:hAnsi="宋体" w:eastAsia="宋体"/>
          <w:color w:val="000000" w:themeColor="text1"/>
          <w:sz w:val="24"/>
          <w:szCs w:val="24"/>
          <w:rtl w:val="0"/>
          <w:lang w:val="zh-TW" w:eastAsia="zh-TW"/>
          <w14:textFill>
            <w14:solidFill>
              <w14:schemeClr w14:val="tx1"/>
            </w14:solidFill>
          </w14:textFill>
        </w:rPr>
        <w:t xml:space="preserve"> ）《气体灭火系统施工及验收规范》（GB50263-</w:t>
      </w:r>
      <w:r>
        <w:rPr>
          <w:rFonts w:hint="eastAsia" w:ascii="宋体" w:hAnsi="宋体" w:eastAsia="宋体"/>
          <w:color w:val="000000" w:themeColor="text1"/>
          <w:sz w:val="24"/>
          <w:szCs w:val="24"/>
          <w:rtl w:val="0"/>
          <w:lang w:val="en-US" w:eastAsia="zh-CN"/>
          <w14:textFill>
            <w14:solidFill>
              <w14:schemeClr w14:val="tx1"/>
            </w14:solidFill>
          </w14:textFill>
        </w:rPr>
        <w:t>2007</w:t>
      </w:r>
      <w:r>
        <w:rPr>
          <w:rFonts w:hint="eastAsia" w:ascii="宋体" w:hAnsi="宋体" w:eastAsia="宋体"/>
          <w:color w:val="000000" w:themeColor="text1"/>
          <w:sz w:val="24"/>
          <w:szCs w:val="24"/>
          <w:rtl w:val="0"/>
          <w:lang w:val="zh-TW" w:eastAsia="zh-TW"/>
          <w14:textFill>
            <w14:solidFill>
              <w14:schemeClr w14:val="tx1"/>
            </w14:solidFill>
          </w14:textFill>
        </w:rPr>
        <w:t>）《建筑设计防火规范》（GB5</w:t>
      </w:r>
      <w:r>
        <w:rPr>
          <w:rFonts w:hint="eastAsia" w:ascii="宋体" w:hAnsi="宋体" w:eastAsia="宋体"/>
          <w:color w:val="000000" w:themeColor="text1"/>
          <w:sz w:val="24"/>
          <w:szCs w:val="24"/>
          <w:rtl w:val="0"/>
          <w:lang w:val="en-US" w:eastAsia="zh-CN"/>
          <w14:textFill>
            <w14:solidFill>
              <w14:schemeClr w14:val="tx1"/>
            </w14:solidFill>
          </w14:textFill>
        </w:rPr>
        <w:t>00</w:t>
      </w:r>
      <w:r>
        <w:rPr>
          <w:rFonts w:hint="eastAsia" w:ascii="宋体" w:hAnsi="宋体" w:eastAsia="宋体"/>
          <w:color w:val="000000" w:themeColor="text1"/>
          <w:sz w:val="24"/>
          <w:szCs w:val="24"/>
          <w:rtl w:val="0"/>
          <w:lang w:val="zh-TW" w:eastAsia="zh-TW"/>
          <w14:textFill>
            <w14:solidFill>
              <w14:schemeClr w14:val="tx1"/>
            </w14:solidFill>
          </w14:textFill>
        </w:rPr>
        <w:t>16-</w:t>
      </w:r>
      <w:r>
        <w:rPr>
          <w:rFonts w:hint="eastAsia" w:ascii="宋体" w:hAnsi="宋体" w:eastAsia="宋体"/>
          <w:color w:val="000000" w:themeColor="text1"/>
          <w:sz w:val="24"/>
          <w:szCs w:val="24"/>
          <w:rtl w:val="0"/>
          <w:lang w:val="en-US" w:eastAsia="zh-CN"/>
          <w14:textFill>
            <w14:solidFill>
              <w14:schemeClr w14:val="tx1"/>
            </w14:solidFill>
          </w14:textFill>
        </w:rPr>
        <w:t>2014（2018年版）</w:t>
      </w:r>
      <w:r>
        <w:rPr>
          <w:rFonts w:hint="eastAsia" w:ascii="宋体" w:hAnsi="宋体" w:eastAsia="宋体"/>
          <w:color w:val="000000" w:themeColor="text1"/>
          <w:sz w:val="24"/>
          <w:szCs w:val="24"/>
          <w:rtl w:val="0"/>
          <w:lang w:val="zh-TW" w:eastAsia="zh-TW"/>
          <w14:textFill>
            <w14:solidFill>
              <w14:schemeClr w14:val="tx1"/>
            </w14:solidFill>
          </w14:textFill>
        </w:rPr>
        <w:t xml:space="preserve"> ）等相关规定</w:t>
      </w:r>
      <w:r>
        <w:rPr>
          <w:rFonts w:hint="eastAsia" w:ascii="宋体" w:hAnsi="宋体" w:eastAsia="宋体"/>
          <w:sz w:val="24"/>
          <w:szCs w:val="24"/>
          <w:rtl w:val="0"/>
          <w:lang w:val="zh-TW" w:eastAsia="zh-TW"/>
        </w:rPr>
        <w:t>及标准进行维护、保养，从而确保学校各消防系统始终保持正常、稳定运行状态，全部满足消防主管部门的检查要求，确保一旦发生火情，能及时有效的发挥报警、自动灭火等功能。</w:t>
      </w:r>
    </w:p>
    <w:p w14:paraId="09388A5F">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en-US" w:eastAsia="zh-TW"/>
        </w:rPr>
        <w:t>1.</w:t>
      </w:r>
      <w:r>
        <w:rPr>
          <w:rFonts w:hint="eastAsia" w:ascii="宋体" w:hAnsi="宋体" w:eastAsia="宋体"/>
          <w:sz w:val="24"/>
          <w:szCs w:val="24"/>
          <w:rtl w:val="0"/>
          <w:lang w:val="zh-TW" w:eastAsia="zh-TW"/>
        </w:rPr>
        <w:t>检查测试。对消防系统的检查测试，评定消防系统运行的正常情况，发现系统隐藏的故障，有计划的排除。</w:t>
      </w:r>
    </w:p>
    <w:p w14:paraId="14DD8E13">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en-US" w:eastAsia="zh-TW"/>
        </w:rPr>
        <w:t>2.</w:t>
      </w:r>
      <w:r>
        <w:rPr>
          <w:rFonts w:hint="eastAsia" w:ascii="宋体" w:hAnsi="宋体" w:eastAsia="宋体"/>
          <w:sz w:val="24"/>
          <w:szCs w:val="24"/>
          <w:rtl w:val="0"/>
          <w:lang w:val="zh-TW" w:eastAsia="zh-TW"/>
        </w:rPr>
        <w:t>故障排除。包括故障发生原因确认、故障的处理过程、更换故障的零件、排除故障的跟进、填写有关记录表格。</w:t>
      </w:r>
      <w:r>
        <w:rPr>
          <w:rFonts w:hint="eastAsia" w:ascii="宋体" w:hAnsi="宋体" w:eastAsia="宋体"/>
          <w:sz w:val="24"/>
          <w:szCs w:val="24"/>
          <w:rtl w:val="0"/>
          <w:lang w:val="en-US" w:eastAsia="zh-TW"/>
        </w:rPr>
        <w:t> </w:t>
      </w:r>
    </w:p>
    <w:p w14:paraId="4C85CD3F">
      <w:pPr>
        <w:spacing w:line="360" w:lineRule="auto"/>
        <w:ind w:firstLine="470" w:firstLineChars="196"/>
        <w:rPr>
          <w:rFonts w:hint="eastAsia" w:ascii="宋体" w:hAnsi="宋体" w:eastAsia="宋体"/>
          <w:sz w:val="24"/>
          <w:szCs w:val="24"/>
          <w:rtl w:val="0"/>
          <w:lang w:val="zh-TW" w:eastAsia="zh-TW"/>
        </w:rPr>
      </w:pPr>
      <w:r>
        <w:rPr>
          <w:rFonts w:hint="eastAsia" w:ascii="宋体" w:hAnsi="宋体" w:eastAsia="宋体"/>
          <w:sz w:val="24"/>
          <w:szCs w:val="24"/>
          <w:rtl w:val="0"/>
          <w:lang w:val="en-US" w:eastAsia="zh-TW"/>
        </w:rPr>
        <w:t>3.</w:t>
      </w:r>
      <w:r>
        <w:rPr>
          <w:rFonts w:hint="eastAsia" w:ascii="宋体" w:hAnsi="宋体" w:eastAsia="宋体"/>
          <w:sz w:val="24"/>
          <w:szCs w:val="24"/>
          <w:rtl w:val="0"/>
          <w:lang w:val="zh-TW" w:eastAsia="zh-TW"/>
        </w:rPr>
        <w:t>保养清洁、润滑、紧固接线。对消防设备的清洁、润滑</w:t>
      </w:r>
      <w:r>
        <w:rPr>
          <w:rFonts w:hint="eastAsia" w:ascii="宋体" w:hAnsi="宋体" w:eastAsia="宋体"/>
          <w:sz w:val="24"/>
          <w:szCs w:val="24"/>
          <w:rtl w:val="0"/>
          <w:lang w:val="en-US" w:eastAsia="zh-TW"/>
        </w:rPr>
        <w:t> </w:t>
      </w:r>
      <w:r>
        <w:rPr>
          <w:rFonts w:hint="eastAsia" w:ascii="宋体" w:hAnsi="宋体" w:eastAsia="宋体"/>
          <w:sz w:val="24"/>
          <w:szCs w:val="24"/>
          <w:rtl w:val="0"/>
          <w:lang w:val="zh-TW" w:eastAsia="zh-TW"/>
        </w:rPr>
        <w:t>紧固接线，使消防设备最大限度延长使用寿命、处于正常工作状态。检查测试发现故障隐患，及时将故障消灭在萌芽状态中；通过有效的保养使消防设备处于良好的工作状态，确保系统处于正常工作状态。</w:t>
      </w:r>
    </w:p>
    <w:p w14:paraId="23486A2A">
      <w:pPr>
        <w:spacing w:line="360" w:lineRule="auto"/>
        <w:rPr>
          <w:rFonts w:hint="eastAsia" w:ascii="宋体" w:hAnsi="宋体" w:eastAsia="宋体"/>
          <w:sz w:val="24"/>
          <w:szCs w:val="24"/>
          <w:rtl w:val="0"/>
          <w:lang w:val="zh-TW" w:eastAsia="zh-TW"/>
        </w:rPr>
      </w:pPr>
      <w:r>
        <w:rPr>
          <w:rFonts w:hint="eastAsia" w:ascii="宋体" w:hAnsi="宋体" w:eastAsia="宋体"/>
          <w:sz w:val="24"/>
          <w:szCs w:val="24"/>
          <w:rtl w:val="0"/>
          <w:lang w:val="zh-TW" w:eastAsia="zh-TW"/>
        </w:rPr>
        <w:t>（三）维保要求</w:t>
      </w:r>
    </w:p>
    <w:p w14:paraId="65BD9BBC">
      <w:pPr>
        <w:spacing w:line="360" w:lineRule="auto"/>
        <w:ind w:firstLine="470" w:firstLineChars="196"/>
        <w:rPr>
          <w:rFonts w:hint="eastAsia" w:ascii="宋体" w:hAnsi="宋体" w:eastAsia="宋体"/>
          <w:sz w:val="24"/>
          <w:szCs w:val="24"/>
          <w:rtl w:val="0"/>
          <w:lang w:val="zh-TW" w:eastAsia="zh-TW"/>
        </w:rPr>
      </w:pPr>
      <w:r>
        <w:rPr>
          <w:rFonts w:hint="eastAsia" w:ascii="宋体" w:hAnsi="宋体" w:eastAsia="宋体"/>
          <w:sz w:val="24"/>
          <w:szCs w:val="24"/>
          <w:rtl w:val="0"/>
          <w:lang w:val="zh-TW" w:eastAsia="zh-TW"/>
        </w:rPr>
        <w:t>供应商承担采购人已建设完成并投入运行的消防系统的维保，对消防系统进行月检、季检、年检和重点检查等，具体维保、检测内容如下：</w:t>
      </w:r>
    </w:p>
    <w:p w14:paraId="50FADAB6">
      <w:pPr>
        <w:spacing w:line="360" w:lineRule="auto"/>
        <w:rPr>
          <w:rFonts w:hint="eastAsia" w:ascii="宋体" w:hAnsi="宋体" w:eastAsia="宋体"/>
          <w:sz w:val="24"/>
          <w:szCs w:val="24"/>
          <w:rtl w:val="0"/>
          <w:lang w:val="en-US" w:eastAsia="zh-TW"/>
        </w:rPr>
      </w:pPr>
      <w:r>
        <w:rPr>
          <w:rFonts w:hint="eastAsia" w:ascii="宋体" w:hAnsi="宋体" w:eastAsia="宋体"/>
          <w:sz w:val="24"/>
          <w:szCs w:val="24"/>
          <w:rtl w:val="0"/>
          <w:lang w:val="en-US" w:eastAsia="zh-TW"/>
        </w:rPr>
        <w:t>1.</w:t>
      </w:r>
      <w:r>
        <w:rPr>
          <w:rFonts w:hint="eastAsia" w:ascii="宋体" w:hAnsi="宋体" w:eastAsia="宋体"/>
          <w:sz w:val="24"/>
          <w:szCs w:val="24"/>
          <w:rtl w:val="0"/>
          <w:lang w:val="zh-TW" w:eastAsia="zh-TW"/>
        </w:rPr>
        <w:t>火灾自动报警系统</w:t>
      </w:r>
    </w:p>
    <w:p w14:paraId="6B5FCC61">
      <w:pPr>
        <w:spacing w:line="360" w:lineRule="auto"/>
        <w:ind w:firstLine="470" w:firstLineChars="196"/>
        <w:rPr>
          <w:rFonts w:hint="eastAsia" w:ascii="宋体" w:hAnsi="宋体" w:eastAsia="宋体"/>
          <w:sz w:val="24"/>
          <w:szCs w:val="24"/>
          <w:rtl w:val="0"/>
          <w:lang w:val="en-US" w:eastAsia="zh-CN"/>
        </w:rPr>
      </w:pPr>
      <w:r>
        <w:rPr>
          <w:rFonts w:hint="eastAsia" w:ascii="宋体" w:hAnsi="宋体" w:eastAsia="宋体"/>
          <w:sz w:val="24"/>
          <w:szCs w:val="24"/>
          <w:rtl w:val="0"/>
          <w:lang w:val="zh-TW" w:eastAsia="zh-TW"/>
        </w:rPr>
        <w:t>（</w:t>
      </w:r>
      <w:r>
        <w:rPr>
          <w:rFonts w:hint="eastAsia" w:ascii="宋体" w:hAnsi="宋体" w:eastAsia="宋体"/>
          <w:sz w:val="24"/>
          <w:szCs w:val="24"/>
          <w:rtl w:val="0"/>
          <w:lang w:val="en-US" w:eastAsia="zh-TW"/>
        </w:rPr>
        <w:t>1</w:t>
      </w:r>
      <w:r>
        <w:rPr>
          <w:rFonts w:hint="eastAsia" w:ascii="宋体" w:hAnsi="宋体" w:eastAsia="宋体"/>
          <w:sz w:val="24"/>
          <w:szCs w:val="24"/>
          <w:rtl w:val="0"/>
          <w:lang w:val="zh-TW" w:eastAsia="zh-TW"/>
        </w:rPr>
        <w:t>）月度检查</w:t>
      </w:r>
    </w:p>
    <w:p w14:paraId="19E39A6E">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zh-TW" w:eastAsia="zh-TW"/>
        </w:rPr>
        <w:t>（</w:t>
      </w:r>
      <w:r>
        <w:rPr>
          <w:rFonts w:hint="eastAsia" w:ascii="宋体" w:hAnsi="宋体" w:eastAsia="宋体"/>
          <w:sz w:val="24"/>
          <w:szCs w:val="24"/>
          <w:rtl w:val="0"/>
          <w:lang w:val="en-US" w:eastAsia="zh-TW"/>
        </w:rPr>
        <w:t>2</w:t>
      </w:r>
      <w:r>
        <w:rPr>
          <w:rFonts w:hint="eastAsia" w:ascii="宋体" w:hAnsi="宋体" w:eastAsia="宋体"/>
          <w:sz w:val="24"/>
          <w:szCs w:val="24"/>
          <w:rtl w:val="0"/>
          <w:lang w:val="zh-TW" w:eastAsia="zh-TW"/>
        </w:rPr>
        <w:t xml:space="preserve">）季度检查  </w:t>
      </w:r>
    </w:p>
    <w:p w14:paraId="15D1B75E">
      <w:pPr>
        <w:spacing w:line="360" w:lineRule="auto"/>
        <w:ind w:firstLine="470" w:firstLineChars="196"/>
        <w:rPr>
          <w:rFonts w:hint="eastAsia" w:ascii="宋体" w:hAnsi="宋体" w:eastAsia="宋体"/>
          <w:sz w:val="24"/>
          <w:szCs w:val="24"/>
          <w:rtl w:val="0"/>
          <w:lang w:val="en-US" w:eastAsia="zh-CN"/>
        </w:rPr>
      </w:pPr>
      <w:r>
        <w:rPr>
          <w:rFonts w:hint="eastAsia" w:ascii="宋体" w:hAnsi="宋体" w:eastAsia="宋体"/>
          <w:sz w:val="24"/>
          <w:szCs w:val="24"/>
          <w:rtl w:val="0"/>
          <w:lang w:val="zh-TW" w:eastAsia="zh-TW"/>
        </w:rPr>
        <w:t>（</w:t>
      </w:r>
      <w:r>
        <w:rPr>
          <w:rFonts w:hint="eastAsia" w:ascii="宋体" w:hAnsi="宋体" w:eastAsia="宋体"/>
          <w:sz w:val="24"/>
          <w:szCs w:val="24"/>
          <w:rtl w:val="0"/>
          <w:lang w:val="en-US" w:eastAsia="zh-TW"/>
        </w:rPr>
        <w:t>3</w:t>
      </w:r>
      <w:r>
        <w:rPr>
          <w:rFonts w:hint="eastAsia" w:ascii="宋体" w:hAnsi="宋体" w:eastAsia="宋体"/>
          <w:sz w:val="24"/>
          <w:szCs w:val="24"/>
          <w:rtl w:val="0"/>
          <w:lang w:val="zh-TW" w:eastAsia="zh-TW"/>
        </w:rPr>
        <w:t>）年度检查</w:t>
      </w:r>
    </w:p>
    <w:p w14:paraId="49D318B1">
      <w:pPr>
        <w:spacing w:line="360" w:lineRule="auto"/>
        <w:rPr>
          <w:rFonts w:hint="eastAsia" w:ascii="宋体" w:hAnsi="宋体" w:eastAsia="宋体"/>
          <w:sz w:val="24"/>
          <w:szCs w:val="24"/>
          <w:rtl w:val="0"/>
          <w:lang w:val="en-US" w:eastAsia="zh-TW"/>
        </w:rPr>
      </w:pPr>
      <w:r>
        <w:rPr>
          <w:rFonts w:hint="eastAsia" w:ascii="宋体" w:hAnsi="宋体" w:eastAsia="宋体"/>
          <w:sz w:val="24"/>
          <w:szCs w:val="24"/>
          <w:rtl w:val="0"/>
          <w:lang w:val="en-US" w:eastAsia="zh-TW"/>
        </w:rPr>
        <w:t>2.</w:t>
      </w:r>
      <w:r>
        <w:rPr>
          <w:rFonts w:hint="eastAsia" w:ascii="宋体" w:hAnsi="宋体" w:eastAsia="宋体"/>
          <w:sz w:val="24"/>
          <w:szCs w:val="24"/>
          <w:rtl w:val="0"/>
          <w:lang w:val="zh-TW" w:eastAsia="zh-TW"/>
        </w:rPr>
        <w:t>消火栓系统</w:t>
      </w:r>
    </w:p>
    <w:p w14:paraId="15A53AF4">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zh-TW" w:eastAsia="zh-TW"/>
        </w:rPr>
        <w:t>（</w:t>
      </w:r>
      <w:r>
        <w:rPr>
          <w:rFonts w:hint="eastAsia" w:ascii="宋体" w:hAnsi="宋体" w:eastAsia="宋体"/>
          <w:sz w:val="24"/>
          <w:szCs w:val="24"/>
          <w:rtl w:val="0"/>
          <w:lang w:val="en-US" w:eastAsia="zh-TW"/>
        </w:rPr>
        <w:t>1</w:t>
      </w:r>
      <w:r>
        <w:rPr>
          <w:rFonts w:hint="eastAsia" w:ascii="宋体" w:hAnsi="宋体" w:eastAsia="宋体"/>
          <w:sz w:val="24"/>
          <w:szCs w:val="24"/>
          <w:rtl w:val="0"/>
          <w:lang w:val="zh-TW" w:eastAsia="zh-TW"/>
        </w:rPr>
        <w:t xml:space="preserve">）月度检查 </w:t>
      </w:r>
    </w:p>
    <w:p w14:paraId="16952E2D">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zh-TW" w:eastAsia="zh-TW"/>
        </w:rPr>
        <w:t>（</w:t>
      </w:r>
      <w:r>
        <w:rPr>
          <w:rFonts w:hint="eastAsia" w:ascii="宋体" w:hAnsi="宋体" w:eastAsia="宋体"/>
          <w:sz w:val="24"/>
          <w:szCs w:val="24"/>
          <w:rtl w:val="0"/>
          <w:lang w:val="en-US" w:eastAsia="zh-TW"/>
        </w:rPr>
        <w:t>2</w:t>
      </w:r>
      <w:r>
        <w:rPr>
          <w:rFonts w:hint="eastAsia" w:ascii="宋体" w:hAnsi="宋体" w:eastAsia="宋体"/>
          <w:sz w:val="24"/>
          <w:szCs w:val="24"/>
          <w:rtl w:val="0"/>
          <w:lang w:val="zh-TW" w:eastAsia="zh-TW"/>
        </w:rPr>
        <w:t xml:space="preserve">）季度检查  </w:t>
      </w:r>
    </w:p>
    <w:p w14:paraId="1E3659C5">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zh-TW" w:eastAsia="zh-TW"/>
        </w:rPr>
        <w:t>（</w:t>
      </w:r>
      <w:r>
        <w:rPr>
          <w:rFonts w:hint="eastAsia" w:ascii="宋体" w:hAnsi="宋体" w:eastAsia="宋体"/>
          <w:sz w:val="24"/>
          <w:szCs w:val="24"/>
          <w:rtl w:val="0"/>
          <w:lang w:val="en-US" w:eastAsia="zh-TW"/>
        </w:rPr>
        <w:t>3</w:t>
      </w:r>
      <w:r>
        <w:rPr>
          <w:rFonts w:hint="eastAsia" w:ascii="宋体" w:hAnsi="宋体" w:eastAsia="宋体"/>
          <w:sz w:val="24"/>
          <w:szCs w:val="24"/>
          <w:rtl w:val="0"/>
          <w:lang w:val="zh-TW" w:eastAsia="zh-TW"/>
        </w:rPr>
        <w:t xml:space="preserve">）年度检查  </w:t>
      </w:r>
    </w:p>
    <w:p w14:paraId="2998DCB8">
      <w:pPr>
        <w:spacing w:line="360" w:lineRule="auto"/>
        <w:rPr>
          <w:rFonts w:hint="eastAsia" w:ascii="宋体" w:hAnsi="宋体" w:eastAsia="宋体"/>
          <w:sz w:val="24"/>
          <w:szCs w:val="24"/>
          <w:rtl w:val="0"/>
          <w:lang w:val="en-US" w:eastAsia="zh-TW"/>
        </w:rPr>
      </w:pPr>
      <w:r>
        <w:rPr>
          <w:rFonts w:hint="eastAsia" w:ascii="宋体" w:hAnsi="宋体" w:eastAsia="宋体"/>
          <w:sz w:val="24"/>
          <w:szCs w:val="24"/>
          <w:rtl w:val="0"/>
          <w:lang w:val="en-US" w:eastAsia="zh-TW"/>
        </w:rPr>
        <w:t>3.</w:t>
      </w:r>
      <w:r>
        <w:rPr>
          <w:rFonts w:hint="eastAsia" w:ascii="宋体" w:hAnsi="宋体" w:eastAsia="宋体"/>
          <w:sz w:val="24"/>
          <w:szCs w:val="24"/>
          <w:rtl w:val="0"/>
          <w:lang w:val="zh-TW" w:eastAsia="zh-TW"/>
        </w:rPr>
        <w:t>自动喷水灭火系统</w:t>
      </w:r>
    </w:p>
    <w:p w14:paraId="035DC438">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zh-TW" w:eastAsia="zh-TW"/>
        </w:rPr>
        <w:t>（</w:t>
      </w:r>
      <w:r>
        <w:rPr>
          <w:rFonts w:hint="eastAsia" w:ascii="宋体" w:hAnsi="宋体" w:eastAsia="宋体"/>
          <w:sz w:val="24"/>
          <w:szCs w:val="24"/>
          <w:rtl w:val="0"/>
          <w:lang w:val="en-US" w:eastAsia="zh-TW"/>
        </w:rPr>
        <w:t>1</w:t>
      </w:r>
      <w:r>
        <w:rPr>
          <w:rFonts w:hint="eastAsia" w:ascii="宋体" w:hAnsi="宋体" w:eastAsia="宋体"/>
          <w:sz w:val="24"/>
          <w:szCs w:val="24"/>
          <w:rtl w:val="0"/>
          <w:lang w:val="zh-TW" w:eastAsia="zh-TW"/>
        </w:rPr>
        <w:t xml:space="preserve">）月度检查 </w:t>
      </w:r>
    </w:p>
    <w:p w14:paraId="443CD55C">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zh-TW" w:eastAsia="zh-TW"/>
        </w:rPr>
        <w:t>（</w:t>
      </w:r>
      <w:r>
        <w:rPr>
          <w:rFonts w:hint="eastAsia" w:ascii="宋体" w:hAnsi="宋体" w:eastAsia="宋体"/>
          <w:sz w:val="24"/>
          <w:szCs w:val="24"/>
          <w:rtl w:val="0"/>
          <w:lang w:val="en-US" w:eastAsia="zh-TW"/>
        </w:rPr>
        <w:t>2</w:t>
      </w:r>
      <w:r>
        <w:rPr>
          <w:rFonts w:hint="eastAsia" w:ascii="宋体" w:hAnsi="宋体" w:eastAsia="宋体"/>
          <w:sz w:val="24"/>
          <w:szCs w:val="24"/>
          <w:rtl w:val="0"/>
          <w:lang w:val="zh-TW" w:eastAsia="zh-TW"/>
        </w:rPr>
        <w:t xml:space="preserve">）季度检查  </w:t>
      </w:r>
    </w:p>
    <w:p w14:paraId="2D46FC8D">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zh-TW" w:eastAsia="zh-TW"/>
        </w:rPr>
        <w:t>（</w:t>
      </w:r>
      <w:r>
        <w:rPr>
          <w:rFonts w:hint="eastAsia" w:ascii="宋体" w:hAnsi="宋体" w:eastAsia="宋体"/>
          <w:sz w:val="24"/>
          <w:szCs w:val="24"/>
          <w:rtl w:val="0"/>
          <w:lang w:val="en-US" w:eastAsia="zh-TW"/>
        </w:rPr>
        <w:t>3</w:t>
      </w:r>
      <w:r>
        <w:rPr>
          <w:rFonts w:hint="eastAsia" w:ascii="宋体" w:hAnsi="宋体" w:eastAsia="宋体"/>
          <w:sz w:val="24"/>
          <w:szCs w:val="24"/>
          <w:rtl w:val="0"/>
          <w:lang w:val="zh-TW" w:eastAsia="zh-TW"/>
        </w:rPr>
        <w:t xml:space="preserve">）年度检查   </w:t>
      </w:r>
    </w:p>
    <w:p w14:paraId="2CA09625">
      <w:pPr>
        <w:spacing w:line="360" w:lineRule="auto"/>
        <w:rPr>
          <w:rFonts w:hint="eastAsia" w:ascii="宋体" w:hAnsi="宋体" w:eastAsia="宋体"/>
          <w:sz w:val="24"/>
          <w:szCs w:val="24"/>
          <w:rtl w:val="0"/>
          <w:lang w:val="en-US" w:eastAsia="zh-TW"/>
        </w:rPr>
      </w:pPr>
      <w:r>
        <w:rPr>
          <w:rFonts w:hint="eastAsia" w:ascii="宋体" w:hAnsi="宋体" w:eastAsia="宋体"/>
          <w:sz w:val="24"/>
          <w:szCs w:val="24"/>
          <w:rtl w:val="0"/>
          <w:lang w:val="en-US" w:eastAsia="zh-TW"/>
        </w:rPr>
        <w:t>4.</w:t>
      </w:r>
      <w:r>
        <w:rPr>
          <w:rFonts w:hint="eastAsia" w:ascii="宋体" w:hAnsi="宋体" w:eastAsia="宋体"/>
          <w:sz w:val="24"/>
          <w:szCs w:val="24"/>
          <w:rtl w:val="0"/>
          <w:lang w:val="zh-TW" w:eastAsia="zh-TW"/>
        </w:rPr>
        <w:t>气体灭火系统</w:t>
      </w:r>
      <w:r>
        <w:rPr>
          <w:rFonts w:hint="eastAsia" w:ascii="宋体" w:hAnsi="宋体" w:eastAsia="宋体"/>
          <w:sz w:val="24"/>
          <w:szCs w:val="24"/>
          <w:rtl w:val="0"/>
          <w:lang w:val="en-US" w:eastAsia="zh-TW"/>
        </w:rPr>
        <w:t xml:space="preserve"> </w:t>
      </w:r>
    </w:p>
    <w:p w14:paraId="731D7E4E">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zh-TW" w:eastAsia="zh-TW"/>
        </w:rPr>
        <w:t>（</w:t>
      </w:r>
      <w:r>
        <w:rPr>
          <w:rFonts w:hint="eastAsia" w:ascii="宋体" w:hAnsi="宋体" w:eastAsia="宋体"/>
          <w:sz w:val="24"/>
          <w:szCs w:val="24"/>
          <w:rtl w:val="0"/>
          <w:lang w:val="en-US" w:eastAsia="zh-TW"/>
        </w:rPr>
        <w:t>1</w:t>
      </w:r>
      <w:r>
        <w:rPr>
          <w:rFonts w:hint="eastAsia" w:ascii="宋体" w:hAnsi="宋体" w:eastAsia="宋体"/>
          <w:sz w:val="24"/>
          <w:szCs w:val="24"/>
          <w:rtl w:val="0"/>
          <w:lang w:val="zh-TW" w:eastAsia="zh-TW"/>
        </w:rPr>
        <w:t xml:space="preserve">）月度检查 </w:t>
      </w:r>
    </w:p>
    <w:p w14:paraId="1A9541D6">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zh-TW" w:eastAsia="zh-TW"/>
        </w:rPr>
        <w:t>（</w:t>
      </w:r>
      <w:r>
        <w:rPr>
          <w:rFonts w:hint="eastAsia" w:ascii="宋体" w:hAnsi="宋体" w:eastAsia="宋体"/>
          <w:sz w:val="24"/>
          <w:szCs w:val="24"/>
          <w:rtl w:val="0"/>
          <w:lang w:val="en-US" w:eastAsia="zh-TW"/>
        </w:rPr>
        <w:t>2</w:t>
      </w:r>
      <w:r>
        <w:rPr>
          <w:rFonts w:hint="eastAsia" w:ascii="宋体" w:hAnsi="宋体" w:eastAsia="宋体"/>
          <w:sz w:val="24"/>
          <w:szCs w:val="24"/>
          <w:rtl w:val="0"/>
          <w:lang w:val="zh-TW" w:eastAsia="zh-TW"/>
        </w:rPr>
        <w:t xml:space="preserve">）季度检查 </w:t>
      </w:r>
    </w:p>
    <w:p w14:paraId="2F755220">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zh-TW" w:eastAsia="zh-TW"/>
        </w:rPr>
        <w:t>（</w:t>
      </w:r>
      <w:r>
        <w:rPr>
          <w:rFonts w:hint="eastAsia" w:ascii="宋体" w:hAnsi="宋体" w:eastAsia="宋体"/>
          <w:sz w:val="24"/>
          <w:szCs w:val="24"/>
          <w:rtl w:val="0"/>
          <w:lang w:val="en-US" w:eastAsia="zh-TW"/>
        </w:rPr>
        <w:t>3</w:t>
      </w:r>
      <w:r>
        <w:rPr>
          <w:rFonts w:hint="eastAsia" w:ascii="宋体" w:hAnsi="宋体" w:eastAsia="宋体"/>
          <w:sz w:val="24"/>
          <w:szCs w:val="24"/>
          <w:rtl w:val="0"/>
          <w:lang w:val="zh-TW" w:eastAsia="zh-TW"/>
        </w:rPr>
        <w:t xml:space="preserve">）年度检查 </w:t>
      </w:r>
    </w:p>
    <w:p w14:paraId="56F85746">
      <w:pPr>
        <w:spacing w:line="360" w:lineRule="auto"/>
        <w:rPr>
          <w:rFonts w:hint="eastAsia" w:ascii="宋体" w:hAnsi="宋体" w:eastAsia="宋体"/>
          <w:sz w:val="24"/>
          <w:szCs w:val="24"/>
          <w:rtl w:val="0"/>
          <w:lang w:val="en-US" w:eastAsia="zh-TW"/>
        </w:rPr>
      </w:pPr>
      <w:r>
        <w:rPr>
          <w:rFonts w:hint="eastAsia" w:ascii="宋体" w:hAnsi="宋体" w:eastAsia="宋体"/>
          <w:sz w:val="24"/>
          <w:szCs w:val="24"/>
          <w:rtl w:val="0"/>
          <w:lang w:val="en-US" w:eastAsia="zh-TW"/>
        </w:rPr>
        <w:t>5.</w:t>
      </w:r>
      <w:r>
        <w:rPr>
          <w:rFonts w:hint="eastAsia" w:ascii="宋体" w:hAnsi="宋体" w:eastAsia="宋体"/>
          <w:sz w:val="24"/>
          <w:szCs w:val="24"/>
          <w:rtl w:val="0"/>
          <w:lang w:val="zh-TW" w:eastAsia="zh-TW"/>
        </w:rPr>
        <w:t>防火分区</w:t>
      </w:r>
    </w:p>
    <w:p w14:paraId="4E3D6435">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zh-TW" w:eastAsia="zh-TW"/>
        </w:rPr>
        <w:t>（</w:t>
      </w:r>
      <w:r>
        <w:rPr>
          <w:rFonts w:hint="eastAsia" w:ascii="宋体" w:hAnsi="宋体" w:eastAsia="宋体"/>
          <w:sz w:val="24"/>
          <w:szCs w:val="24"/>
          <w:rtl w:val="0"/>
          <w:lang w:val="en-US" w:eastAsia="zh-TW"/>
        </w:rPr>
        <w:t>1</w:t>
      </w:r>
      <w:r>
        <w:rPr>
          <w:rFonts w:hint="eastAsia" w:ascii="宋体" w:hAnsi="宋体" w:eastAsia="宋体"/>
          <w:sz w:val="24"/>
          <w:szCs w:val="24"/>
          <w:rtl w:val="0"/>
          <w:lang w:val="zh-TW" w:eastAsia="zh-TW"/>
        </w:rPr>
        <w:t>）月度检查</w:t>
      </w:r>
    </w:p>
    <w:p w14:paraId="491041B7">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zh-TW" w:eastAsia="zh-TW"/>
        </w:rPr>
        <w:t>（</w:t>
      </w:r>
      <w:r>
        <w:rPr>
          <w:rFonts w:hint="eastAsia" w:ascii="宋体" w:hAnsi="宋体" w:eastAsia="宋体"/>
          <w:sz w:val="24"/>
          <w:szCs w:val="24"/>
          <w:rtl w:val="0"/>
          <w:lang w:val="en-US" w:eastAsia="zh-TW"/>
        </w:rPr>
        <w:t>2</w:t>
      </w:r>
      <w:r>
        <w:rPr>
          <w:rFonts w:hint="eastAsia" w:ascii="宋体" w:hAnsi="宋体" w:eastAsia="宋体"/>
          <w:sz w:val="24"/>
          <w:szCs w:val="24"/>
          <w:rtl w:val="0"/>
          <w:lang w:val="zh-TW" w:eastAsia="zh-TW"/>
        </w:rPr>
        <w:t>）季度检查</w:t>
      </w:r>
    </w:p>
    <w:p w14:paraId="06700D23">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zh-TW" w:eastAsia="zh-TW"/>
        </w:rPr>
        <w:t>（</w:t>
      </w:r>
      <w:r>
        <w:rPr>
          <w:rFonts w:hint="eastAsia" w:ascii="宋体" w:hAnsi="宋体" w:eastAsia="宋体"/>
          <w:sz w:val="24"/>
          <w:szCs w:val="24"/>
          <w:rtl w:val="0"/>
          <w:lang w:val="en-US" w:eastAsia="zh-TW"/>
        </w:rPr>
        <w:t>3</w:t>
      </w:r>
      <w:r>
        <w:rPr>
          <w:rFonts w:hint="eastAsia" w:ascii="宋体" w:hAnsi="宋体" w:eastAsia="宋体"/>
          <w:sz w:val="24"/>
          <w:szCs w:val="24"/>
          <w:rtl w:val="0"/>
          <w:lang w:val="zh-TW" w:eastAsia="zh-TW"/>
        </w:rPr>
        <w:t>）年度检查</w:t>
      </w:r>
    </w:p>
    <w:p w14:paraId="24FAE718">
      <w:pPr>
        <w:spacing w:line="360" w:lineRule="auto"/>
        <w:rPr>
          <w:rFonts w:hint="eastAsia" w:ascii="宋体" w:hAnsi="宋体" w:eastAsia="宋体"/>
          <w:sz w:val="24"/>
          <w:szCs w:val="24"/>
          <w:rtl w:val="0"/>
          <w:lang w:val="en-US" w:eastAsia="zh-TW"/>
        </w:rPr>
      </w:pPr>
      <w:r>
        <w:rPr>
          <w:rFonts w:hint="eastAsia" w:ascii="宋体" w:hAnsi="宋体" w:eastAsia="宋体"/>
          <w:sz w:val="24"/>
          <w:szCs w:val="24"/>
          <w:rtl w:val="0"/>
          <w:lang w:val="en-US" w:eastAsia="zh-TW"/>
        </w:rPr>
        <w:t>6.</w:t>
      </w:r>
      <w:r>
        <w:rPr>
          <w:rFonts w:hint="eastAsia" w:ascii="宋体" w:hAnsi="宋体" w:eastAsia="宋体"/>
          <w:sz w:val="24"/>
          <w:szCs w:val="24"/>
          <w:rtl w:val="0"/>
          <w:lang w:val="zh-TW" w:eastAsia="zh-TW"/>
        </w:rPr>
        <w:t>防排烟系统</w:t>
      </w:r>
    </w:p>
    <w:p w14:paraId="2D3ECF1C">
      <w:pPr>
        <w:spacing w:line="360" w:lineRule="auto"/>
        <w:ind w:firstLine="470" w:firstLineChars="196"/>
        <w:rPr>
          <w:rFonts w:hint="eastAsia" w:ascii="宋体" w:hAnsi="宋体" w:eastAsia="宋体"/>
          <w:sz w:val="24"/>
          <w:szCs w:val="24"/>
          <w:rtl w:val="0"/>
          <w:lang w:val="zh-TW" w:eastAsia="zh-TW"/>
        </w:rPr>
      </w:pPr>
      <w:r>
        <w:rPr>
          <w:rFonts w:hint="eastAsia" w:ascii="宋体" w:hAnsi="宋体" w:eastAsia="宋体"/>
          <w:sz w:val="24"/>
          <w:szCs w:val="24"/>
          <w:rtl w:val="0"/>
          <w:lang w:val="zh-TW" w:eastAsia="zh-TW"/>
        </w:rPr>
        <w:t>（</w:t>
      </w:r>
      <w:r>
        <w:rPr>
          <w:rFonts w:hint="eastAsia" w:ascii="宋体" w:hAnsi="宋体" w:eastAsia="宋体"/>
          <w:sz w:val="24"/>
          <w:szCs w:val="24"/>
          <w:rtl w:val="0"/>
          <w:lang w:val="en-US" w:eastAsia="zh-TW"/>
        </w:rPr>
        <w:t>1</w:t>
      </w:r>
      <w:r>
        <w:rPr>
          <w:rFonts w:hint="eastAsia" w:ascii="宋体" w:hAnsi="宋体" w:eastAsia="宋体"/>
          <w:sz w:val="24"/>
          <w:szCs w:val="24"/>
          <w:rtl w:val="0"/>
          <w:lang w:val="zh-TW" w:eastAsia="zh-TW"/>
        </w:rPr>
        <w:t>）月度检查</w:t>
      </w:r>
    </w:p>
    <w:p w14:paraId="0ACBCFA2">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zh-TW" w:eastAsia="zh-TW"/>
        </w:rPr>
        <w:t>（</w:t>
      </w:r>
      <w:r>
        <w:rPr>
          <w:rFonts w:hint="eastAsia" w:ascii="宋体" w:hAnsi="宋体" w:eastAsia="宋体"/>
          <w:sz w:val="24"/>
          <w:szCs w:val="24"/>
          <w:rtl w:val="0"/>
          <w:lang w:val="en-US" w:eastAsia="zh-TW"/>
        </w:rPr>
        <w:t>2</w:t>
      </w:r>
      <w:r>
        <w:rPr>
          <w:rFonts w:hint="eastAsia" w:ascii="宋体" w:hAnsi="宋体" w:eastAsia="宋体"/>
          <w:sz w:val="24"/>
          <w:szCs w:val="24"/>
          <w:rtl w:val="0"/>
          <w:lang w:val="zh-TW" w:eastAsia="zh-TW"/>
        </w:rPr>
        <w:t>）季度检查</w:t>
      </w:r>
    </w:p>
    <w:p w14:paraId="6709DD78">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zh-TW" w:eastAsia="zh-TW"/>
        </w:rPr>
        <w:t>（</w:t>
      </w:r>
      <w:r>
        <w:rPr>
          <w:rFonts w:hint="eastAsia" w:ascii="宋体" w:hAnsi="宋体" w:eastAsia="宋体"/>
          <w:sz w:val="24"/>
          <w:szCs w:val="24"/>
          <w:rtl w:val="0"/>
          <w:lang w:val="en-US" w:eastAsia="zh-TW"/>
        </w:rPr>
        <w:t>3</w:t>
      </w:r>
      <w:r>
        <w:rPr>
          <w:rFonts w:hint="eastAsia" w:ascii="宋体" w:hAnsi="宋体" w:eastAsia="宋体"/>
          <w:sz w:val="24"/>
          <w:szCs w:val="24"/>
          <w:rtl w:val="0"/>
          <w:lang w:val="zh-TW" w:eastAsia="zh-TW"/>
        </w:rPr>
        <w:t>）年度检查</w:t>
      </w:r>
    </w:p>
    <w:p w14:paraId="7EE821F9">
      <w:pPr>
        <w:spacing w:line="360" w:lineRule="auto"/>
        <w:rPr>
          <w:rFonts w:hint="eastAsia" w:ascii="宋体" w:hAnsi="宋体" w:eastAsia="宋体"/>
          <w:sz w:val="24"/>
          <w:szCs w:val="24"/>
          <w:rtl w:val="0"/>
          <w:lang w:val="en-US" w:eastAsia="zh-TW"/>
        </w:rPr>
      </w:pPr>
      <w:r>
        <w:rPr>
          <w:rFonts w:hint="eastAsia" w:ascii="宋体" w:hAnsi="宋体" w:eastAsia="宋体"/>
          <w:sz w:val="24"/>
          <w:szCs w:val="24"/>
          <w:rtl w:val="0"/>
          <w:lang w:val="en-US" w:eastAsia="zh-TW"/>
        </w:rPr>
        <w:t>7.</w:t>
      </w:r>
      <w:r>
        <w:rPr>
          <w:rFonts w:hint="eastAsia" w:ascii="宋体" w:hAnsi="宋体" w:eastAsia="宋体"/>
          <w:sz w:val="24"/>
          <w:szCs w:val="24"/>
          <w:rtl w:val="0"/>
          <w:lang w:val="zh-TW" w:eastAsia="zh-TW"/>
        </w:rPr>
        <w:t>应急照明疏散指示</w:t>
      </w:r>
    </w:p>
    <w:p w14:paraId="74FFD406">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zh-TW" w:eastAsia="zh-TW"/>
        </w:rPr>
        <w:t>（</w:t>
      </w:r>
      <w:r>
        <w:rPr>
          <w:rFonts w:hint="eastAsia" w:ascii="宋体" w:hAnsi="宋体" w:eastAsia="宋体"/>
          <w:sz w:val="24"/>
          <w:szCs w:val="24"/>
          <w:rtl w:val="0"/>
          <w:lang w:val="en-US" w:eastAsia="zh-TW"/>
        </w:rPr>
        <w:t>1</w:t>
      </w:r>
      <w:r>
        <w:rPr>
          <w:rFonts w:hint="eastAsia" w:ascii="宋体" w:hAnsi="宋体" w:eastAsia="宋体"/>
          <w:sz w:val="24"/>
          <w:szCs w:val="24"/>
          <w:rtl w:val="0"/>
          <w:lang w:val="zh-TW" w:eastAsia="zh-TW"/>
        </w:rPr>
        <w:t>）月度检查</w:t>
      </w:r>
    </w:p>
    <w:p w14:paraId="274E3A31">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zh-TW" w:eastAsia="zh-TW"/>
        </w:rPr>
        <w:t>（</w:t>
      </w:r>
      <w:r>
        <w:rPr>
          <w:rFonts w:hint="eastAsia" w:ascii="宋体" w:hAnsi="宋体" w:eastAsia="宋体"/>
          <w:sz w:val="24"/>
          <w:szCs w:val="24"/>
          <w:rtl w:val="0"/>
          <w:lang w:val="en-US" w:eastAsia="zh-TW"/>
        </w:rPr>
        <w:t>2</w:t>
      </w:r>
      <w:r>
        <w:rPr>
          <w:rFonts w:hint="eastAsia" w:ascii="宋体" w:hAnsi="宋体" w:eastAsia="宋体"/>
          <w:sz w:val="24"/>
          <w:szCs w:val="24"/>
          <w:rtl w:val="0"/>
          <w:lang w:val="zh-TW" w:eastAsia="zh-TW"/>
        </w:rPr>
        <w:t>）季度检查</w:t>
      </w:r>
    </w:p>
    <w:p w14:paraId="0BFF1181">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zh-TW" w:eastAsia="zh-TW"/>
        </w:rPr>
        <w:t>（</w:t>
      </w:r>
      <w:r>
        <w:rPr>
          <w:rFonts w:hint="eastAsia" w:ascii="宋体" w:hAnsi="宋体" w:eastAsia="宋体"/>
          <w:sz w:val="24"/>
          <w:szCs w:val="24"/>
          <w:rtl w:val="0"/>
          <w:lang w:val="en-US" w:eastAsia="zh-TW"/>
        </w:rPr>
        <w:t>3</w:t>
      </w:r>
      <w:r>
        <w:rPr>
          <w:rFonts w:hint="eastAsia" w:ascii="宋体" w:hAnsi="宋体" w:eastAsia="宋体"/>
          <w:sz w:val="24"/>
          <w:szCs w:val="24"/>
          <w:rtl w:val="0"/>
          <w:lang w:val="zh-TW" w:eastAsia="zh-TW"/>
        </w:rPr>
        <w:t>）年度检查</w:t>
      </w:r>
    </w:p>
    <w:p w14:paraId="573021FB">
      <w:pPr>
        <w:spacing w:line="360" w:lineRule="auto"/>
        <w:rPr>
          <w:rFonts w:hint="eastAsia" w:ascii="宋体" w:hAnsi="宋体" w:eastAsia="宋体"/>
          <w:sz w:val="24"/>
          <w:szCs w:val="24"/>
          <w:rtl w:val="0"/>
          <w:lang w:val="en-US" w:eastAsia="zh-CN"/>
        </w:rPr>
      </w:pPr>
      <w:r>
        <w:rPr>
          <w:rFonts w:hint="eastAsia" w:ascii="宋体" w:hAnsi="宋体" w:eastAsia="宋体"/>
          <w:sz w:val="24"/>
          <w:szCs w:val="24"/>
          <w:rtl w:val="0"/>
          <w:lang w:val="en-US" w:eastAsia="zh-TW"/>
        </w:rPr>
        <w:t>8.</w:t>
      </w:r>
      <w:r>
        <w:rPr>
          <w:rFonts w:hint="eastAsia" w:ascii="宋体" w:hAnsi="宋体" w:eastAsia="宋体"/>
          <w:sz w:val="24"/>
          <w:szCs w:val="24"/>
          <w:rtl w:val="0"/>
          <w:lang w:val="en-US" w:eastAsia="zh-CN"/>
        </w:rPr>
        <w:t>排查</w:t>
      </w:r>
      <w:r>
        <w:rPr>
          <w:rFonts w:hint="eastAsia" w:ascii="宋体" w:hAnsi="宋体" w:eastAsia="宋体"/>
          <w:sz w:val="24"/>
          <w:szCs w:val="24"/>
          <w:rtl w:val="0"/>
          <w:lang w:val="zh-TW" w:eastAsia="zh-CN"/>
        </w:rPr>
        <w:t>要求</w:t>
      </w:r>
    </w:p>
    <w:p w14:paraId="654A156C">
      <w:pPr>
        <w:spacing w:line="360" w:lineRule="auto"/>
        <w:ind w:firstLine="470" w:firstLineChars="196"/>
        <w:rPr>
          <w:rFonts w:hint="eastAsia" w:ascii="宋体" w:hAnsi="宋体" w:eastAsia="宋体"/>
          <w:color w:val="auto"/>
          <w:sz w:val="24"/>
          <w:szCs w:val="24"/>
          <w:rtl w:val="0"/>
          <w:lang w:val="en-US" w:eastAsia="zh-TW"/>
        </w:rPr>
      </w:pPr>
      <w:r>
        <w:rPr>
          <w:rFonts w:hint="eastAsia" w:ascii="宋体" w:hAnsi="宋体" w:eastAsia="宋体"/>
          <w:color w:val="auto"/>
          <w:sz w:val="24"/>
          <w:szCs w:val="24"/>
          <w:rtl w:val="0"/>
          <w:lang w:val="zh-TW" w:eastAsia="zh-TW"/>
        </w:rPr>
        <w:t>（</w:t>
      </w:r>
      <w:r>
        <w:rPr>
          <w:rFonts w:hint="eastAsia" w:ascii="宋体" w:hAnsi="宋体" w:eastAsia="宋体"/>
          <w:color w:val="auto"/>
          <w:sz w:val="24"/>
          <w:szCs w:val="24"/>
          <w:rtl w:val="0"/>
          <w:lang w:val="en-US" w:eastAsia="zh-TW"/>
        </w:rPr>
        <w:t>1</w:t>
      </w:r>
      <w:r>
        <w:rPr>
          <w:rFonts w:hint="eastAsia" w:ascii="宋体" w:hAnsi="宋体" w:eastAsia="宋体"/>
          <w:color w:val="auto"/>
          <w:sz w:val="24"/>
          <w:szCs w:val="24"/>
          <w:rtl w:val="0"/>
          <w:lang w:val="zh-TW" w:eastAsia="zh-TW"/>
        </w:rPr>
        <w:t>）每月检查集水坑排水设备、自救逃生设备，消防电源及自动切换设备是否处于正常完好状态；试验消防电源末端切换功能。</w:t>
      </w:r>
    </w:p>
    <w:p w14:paraId="154D0160">
      <w:pPr>
        <w:spacing w:line="360" w:lineRule="auto"/>
        <w:ind w:firstLine="470" w:firstLineChars="196"/>
        <w:rPr>
          <w:rFonts w:hint="eastAsia" w:ascii="宋体" w:hAnsi="宋体" w:eastAsia="宋体"/>
          <w:color w:val="auto"/>
          <w:sz w:val="24"/>
          <w:szCs w:val="24"/>
          <w:rtl w:val="0"/>
          <w:lang w:val="en-US" w:eastAsia="zh-TW"/>
        </w:rPr>
      </w:pPr>
      <w:r>
        <w:rPr>
          <w:rFonts w:hint="eastAsia" w:ascii="宋体" w:hAnsi="宋体" w:eastAsia="宋体"/>
          <w:color w:val="auto"/>
          <w:sz w:val="24"/>
          <w:szCs w:val="24"/>
          <w:rtl w:val="0"/>
          <w:lang w:val="zh-TW" w:eastAsia="zh-TW"/>
        </w:rPr>
        <w:t>（</w:t>
      </w:r>
      <w:r>
        <w:rPr>
          <w:rFonts w:hint="eastAsia" w:ascii="宋体" w:hAnsi="宋体" w:eastAsia="宋体"/>
          <w:color w:val="auto"/>
          <w:sz w:val="24"/>
          <w:szCs w:val="24"/>
          <w:rtl w:val="0"/>
          <w:lang w:val="en-US" w:eastAsia="zh-TW"/>
        </w:rPr>
        <w:t>2</w:t>
      </w:r>
      <w:r>
        <w:rPr>
          <w:rFonts w:hint="eastAsia" w:ascii="宋体" w:hAnsi="宋体" w:eastAsia="宋体"/>
          <w:color w:val="auto"/>
          <w:sz w:val="24"/>
          <w:szCs w:val="24"/>
          <w:rtl w:val="0"/>
          <w:lang w:val="zh-TW" w:eastAsia="zh-TW"/>
        </w:rPr>
        <w:t>）月检、季检和年检中发现的问题和故障，供应商应及时进行处理和排除，并将处理结果填写在检查表上。</w:t>
      </w:r>
    </w:p>
    <w:p w14:paraId="3FC6D1F2">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zh-TW" w:eastAsia="zh-TW"/>
        </w:rPr>
        <w:t>（</w:t>
      </w:r>
      <w:r>
        <w:rPr>
          <w:rFonts w:hint="eastAsia" w:ascii="宋体" w:hAnsi="宋体" w:eastAsia="宋体"/>
          <w:sz w:val="24"/>
          <w:szCs w:val="24"/>
          <w:rtl w:val="0"/>
          <w:lang w:val="en-US" w:eastAsia="zh-TW"/>
        </w:rPr>
        <w:t>3</w:t>
      </w:r>
      <w:r>
        <w:rPr>
          <w:rFonts w:hint="eastAsia" w:ascii="宋体" w:hAnsi="宋体" w:eastAsia="宋体"/>
          <w:sz w:val="24"/>
          <w:szCs w:val="24"/>
          <w:rtl w:val="0"/>
          <w:lang w:val="zh-TW" w:eastAsia="zh-TW"/>
        </w:rPr>
        <w:t>）供应商应免费提供保养所需之润滑油、润滑脂、油漆</w:t>
      </w:r>
      <w:r>
        <w:rPr>
          <w:rFonts w:hint="eastAsia" w:ascii="宋体" w:hAnsi="宋体" w:eastAsia="宋体"/>
          <w:sz w:val="24"/>
          <w:szCs w:val="24"/>
          <w:rtl w:val="0"/>
          <w:lang w:val="en-US" w:eastAsia="zh-TW"/>
        </w:rPr>
        <w:t>(</w:t>
      </w:r>
      <w:r>
        <w:rPr>
          <w:rFonts w:hint="eastAsia" w:ascii="宋体" w:hAnsi="宋体" w:eastAsia="宋体"/>
          <w:sz w:val="24"/>
          <w:szCs w:val="24"/>
          <w:rtl w:val="0"/>
          <w:lang w:val="zh-TW" w:eastAsia="zh-TW"/>
        </w:rPr>
        <w:t>泵房及屋面稳压泵</w:t>
      </w:r>
      <w:r>
        <w:rPr>
          <w:rFonts w:hint="eastAsia" w:ascii="宋体" w:hAnsi="宋体" w:eastAsia="宋体"/>
          <w:sz w:val="24"/>
          <w:szCs w:val="24"/>
          <w:rtl w:val="0"/>
          <w:lang w:val="en-US" w:eastAsia="zh-TW"/>
        </w:rPr>
        <w:t>)</w:t>
      </w:r>
      <w:r>
        <w:rPr>
          <w:rFonts w:hint="eastAsia" w:ascii="宋体" w:hAnsi="宋体" w:eastAsia="宋体"/>
          <w:sz w:val="24"/>
          <w:szCs w:val="24"/>
          <w:rtl w:val="0"/>
          <w:lang w:val="zh-TW" w:eastAsia="zh-TW"/>
        </w:rPr>
        <w:t>和清洁材料等完成维护保养所需的全部材料。</w:t>
      </w:r>
    </w:p>
    <w:p w14:paraId="12AD2DF7">
      <w:pPr>
        <w:spacing w:line="360" w:lineRule="auto"/>
        <w:rPr>
          <w:rFonts w:hint="eastAsia" w:ascii="宋体" w:hAnsi="宋体" w:eastAsia="宋体"/>
          <w:sz w:val="24"/>
          <w:szCs w:val="24"/>
          <w:rtl w:val="0"/>
          <w:lang w:val="zh-TW" w:eastAsia="zh-TW"/>
        </w:rPr>
      </w:pPr>
      <w:r>
        <w:rPr>
          <w:rFonts w:hint="eastAsia" w:ascii="宋体" w:hAnsi="宋体" w:eastAsia="宋体"/>
          <w:sz w:val="24"/>
          <w:szCs w:val="24"/>
          <w:rtl w:val="0"/>
          <w:lang w:val="zh-TW" w:eastAsia="zh-TW"/>
        </w:rPr>
        <w:t>（四）其他要求</w:t>
      </w:r>
    </w:p>
    <w:p w14:paraId="70568E43">
      <w:pPr>
        <w:spacing w:line="360" w:lineRule="auto"/>
        <w:ind w:firstLine="480" w:firstLineChars="200"/>
        <w:rPr>
          <w:rFonts w:hint="eastAsia" w:ascii="宋体" w:hAnsi="宋体" w:eastAsia="宋体"/>
          <w:sz w:val="24"/>
          <w:szCs w:val="24"/>
          <w:rtl w:val="0"/>
          <w:lang w:val="zh-TW" w:eastAsia="zh-TW"/>
        </w:rPr>
      </w:pPr>
      <w:r>
        <w:rPr>
          <w:rFonts w:hint="eastAsia" w:ascii="宋体" w:hAnsi="宋体" w:eastAsia="宋体"/>
          <w:sz w:val="24"/>
          <w:szCs w:val="24"/>
          <w:rtl w:val="0"/>
          <w:lang w:val="en-US" w:eastAsia="zh-CN"/>
        </w:rPr>
        <w:t>1</w:t>
      </w:r>
      <w:r>
        <w:rPr>
          <w:rFonts w:hint="eastAsia" w:ascii="宋体" w:hAnsi="宋体" w:eastAsia="宋体"/>
          <w:sz w:val="24"/>
          <w:szCs w:val="24"/>
          <w:rtl w:val="0"/>
          <w:lang w:val="zh-TW" w:eastAsia="zh-TW"/>
        </w:rPr>
        <w:t>.维保资料。供应商每次检查工作完成后，应填写巡检单、维修单和出具相应检查报告，由采购人、供应商双方授权人签字，分别存档备查。</w:t>
      </w:r>
    </w:p>
    <w:p w14:paraId="15299A60">
      <w:pPr>
        <w:spacing w:line="360" w:lineRule="auto"/>
        <w:ind w:firstLine="480" w:firstLineChars="200"/>
        <w:rPr>
          <w:rFonts w:hint="eastAsia" w:ascii="宋体" w:hAnsi="宋体" w:eastAsia="宋体"/>
          <w:sz w:val="24"/>
          <w:szCs w:val="24"/>
          <w:rtl w:val="0"/>
          <w:lang w:val="zh-TW" w:eastAsia="zh-TW"/>
        </w:rPr>
      </w:pPr>
      <w:r>
        <w:rPr>
          <w:rFonts w:hint="eastAsia" w:ascii="宋体" w:hAnsi="宋体" w:eastAsia="宋体"/>
          <w:sz w:val="24"/>
          <w:szCs w:val="24"/>
          <w:rtl w:val="0"/>
          <w:lang w:val="en-US" w:eastAsia="zh-CN"/>
        </w:rPr>
        <w:t>2.消防系统检测。</w:t>
      </w:r>
      <w:r>
        <w:rPr>
          <w:rFonts w:hint="eastAsia" w:ascii="宋体" w:hAnsi="宋体" w:eastAsia="宋体"/>
          <w:sz w:val="24"/>
          <w:szCs w:val="24"/>
          <w:rtl w:val="0"/>
          <w:lang w:val="zh-TW" w:eastAsia="zh-TW"/>
        </w:rPr>
        <w:t>成交供应商接手消防维护工作后，须对该消防系统进行全面检测一次，并将消防工程存在的遗留问题及时书面告知采购人，并负责消防工程的遗留问题的处理。</w:t>
      </w:r>
    </w:p>
    <w:p w14:paraId="1E07263E">
      <w:pPr>
        <w:spacing w:line="360" w:lineRule="auto"/>
        <w:ind w:firstLine="480" w:firstLineChars="200"/>
        <w:rPr>
          <w:rFonts w:hint="default" w:ascii="宋体" w:hAnsi="宋体" w:eastAsia="宋体"/>
          <w:sz w:val="24"/>
          <w:szCs w:val="24"/>
          <w:rtl w:val="0"/>
          <w:lang w:val="en-US" w:eastAsia="zh-CN"/>
        </w:rPr>
      </w:pPr>
      <w:r>
        <w:rPr>
          <w:rFonts w:hint="eastAsia" w:ascii="宋体" w:hAnsi="宋体" w:eastAsia="宋体"/>
          <w:sz w:val="24"/>
          <w:szCs w:val="24"/>
          <w:rtl w:val="0"/>
          <w:lang w:val="en-US" w:eastAsia="zh-CN"/>
        </w:rPr>
        <w:t>3.人员培训。</w:t>
      </w:r>
      <w:r>
        <w:rPr>
          <w:rFonts w:hint="eastAsia" w:ascii="宋体" w:hAnsi="宋体" w:eastAsia="宋体"/>
          <w:sz w:val="24"/>
          <w:szCs w:val="24"/>
          <w:rtl w:val="0"/>
          <w:lang w:val="zh-TW" w:eastAsia="zh-TW"/>
        </w:rPr>
        <w:t xml:space="preserve">对采购人的消防人员进行每年不少于 </w:t>
      </w:r>
      <w:r>
        <w:rPr>
          <w:rFonts w:hint="eastAsia" w:ascii="宋体" w:hAnsi="宋体" w:eastAsia="宋体"/>
          <w:sz w:val="24"/>
          <w:szCs w:val="24"/>
          <w:rtl w:val="0"/>
          <w:lang w:val="en-US" w:eastAsia="zh-CN"/>
        </w:rPr>
        <w:t>2</w:t>
      </w:r>
      <w:r>
        <w:rPr>
          <w:rFonts w:hint="eastAsia" w:ascii="宋体" w:hAnsi="宋体" w:eastAsia="宋体"/>
          <w:sz w:val="24"/>
          <w:szCs w:val="24"/>
          <w:rtl w:val="0"/>
          <w:lang w:val="zh-TW" w:eastAsia="zh-TW"/>
        </w:rPr>
        <w:t xml:space="preserve"> 次的消防业务指导和培训。</w:t>
      </w:r>
    </w:p>
    <w:p w14:paraId="49C6729A">
      <w:pPr>
        <w:spacing w:line="360" w:lineRule="auto"/>
        <w:ind w:firstLine="480" w:firstLineChars="200"/>
        <w:rPr>
          <w:rFonts w:hint="eastAsia" w:ascii="宋体" w:hAnsi="宋体" w:eastAsia="宋体"/>
          <w:sz w:val="24"/>
          <w:szCs w:val="24"/>
          <w:rtl w:val="0"/>
          <w:lang w:val="en-US" w:eastAsia="zh-TW"/>
        </w:rPr>
      </w:pPr>
      <w:r>
        <w:rPr>
          <w:rFonts w:hint="eastAsia" w:ascii="宋体" w:hAnsi="宋体" w:eastAsia="宋体"/>
          <w:sz w:val="24"/>
          <w:szCs w:val="24"/>
          <w:rtl w:val="0"/>
          <w:lang w:val="en-US" w:eastAsia="zh-CN"/>
        </w:rPr>
        <w:t>4</w:t>
      </w:r>
      <w:r>
        <w:rPr>
          <w:rFonts w:hint="eastAsia" w:ascii="宋体" w:hAnsi="宋体" w:eastAsia="宋体"/>
          <w:sz w:val="24"/>
          <w:szCs w:val="24"/>
          <w:rtl w:val="0"/>
          <w:lang w:val="en-US" w:eastAsia="zh-TW"/>
        </w:rPr>
        <w:t>.</w:t>
      </w:r>
      <w:r>
        <w:rPr>
          <w:rFonts w:hint="eastAsia" w:ascii="宋体" w:hAnsi="宋体" w:eastAsia="宋体"/>
          <w:sz w:val="24"/>
          <w:szCs w:val="24"/>
          <w:rtl w:val="0"/>
          <w:lang w:val="zh-TW" w:eastAsia="zh-TW"/>
        </w:rPr>
        <w:t>响应时间。采购人消防系统发生故障时，供应商在接到采购人电话通知后，</w:t>
      </w:r>
      <w:r>
        <w:rPr>
          <w:rFonts w:hint="eastAsia" w:ascii="宋体" w:hAnsi="宋体" w:eastAsia="宋体"/>
          <w:sz w:val="24"/>
          <w:szCs w:val="24"/>
          <w:rtl w:val="0"/>
          <w:lang w:val="en-US" w:eastAsia="zh-TW"/>
        </w:rPr>
        <w:t>2</w:t>
      </w:r>
      <w:r>
        <w:rPr>
          <w:rFonts w:hint="eastAsia" w:ascii="宋体" w:hAnsi="宋体" w:eastAsia="宋体"/>
          <w:sz w:val="24"/>
          <w:szCs w:val="24"/>
          <w:rtl w:val="0"/>
          <w:lang w:val="zh-TW" w:eastAsia="zh-TW"/>
        </w:rPr>
        <w:t>小时内派具有消防工程师资质的人员到达现场进行检查、维修和处理，如维保人员未在规定时间内到达现场，一次扣除供应商维保费用100元。一般故障，24小时内处理完毕，对于须更换普通件的在</w:t>
      </w:r>
      <w:r>
        <w:rPr>
          <w:rFonts w:hint="eastAsia" w:ascii="宋体" w:hAnsi="宋体" w:eastAsia="宋体"/>
          <w:sz w:val="24"/>
          <w:szCs w:val="24"/>
          <w:rtl w:val="0"/>
          <w:lang w:val="en-US" w:eastAsia="zh-TW"/>
        </w:rPr>
        <w:t>2</w:t>
      </w:r>
      <w:r>
        <w:rPr>
          <w:rFonts w:hint="eastAsia" w:ascii="宋体" w:hAnsi="宋体" w:eastAsia="宋体"/>
          <w:sz w:val="24"/>
          <w:szCs w:val="24"/>
          <w:rtl w:val="0"/>
          <w:lang w:val="zh-TW" w:eastAsia="zh-TW"/>
        </w:rPr>
        <w:t>天内处理完毕，需厂家供货的设备，在设备到货（最长不得超过</w:t>
      </w:r>
      <w:r>
        <w:rPr>
          <w:rFonts w:hint="eastAsia" w:ascii="宋体" w:hAnsi="宋体" w:eastAsia="宋体"/>
          <w:sz w:val="24"/>
          <w:szCs w:val="24"/>
          <w:rtl w:val="0"/>
          <w:lang w:val="en-US" w:eastAsia="zh-TW"/>
        </w:rPr>
        <w:t>15</w:t>
      </w:r>
      <w:r>
        <w:rPr>
          <w:rFonts w:hint="eastAsia" w:ascii="宋体" w:hAnsi="宋体" w:eastAsia="宋体"/>
          <w:sz w:val="24"/>
          <w:szCs w:val="24"/>
          <w:rtl w:val="0"/>
          <w:lang w:val="zh-TW" w:eastAsia="zh-TW"/>
        </w:rPr>
        <w:t>天）后</w:t>
      </w:r>
      <w:r>
        <w:rPr>
          <w:rFonts w:hint="eastAsia" w:ascii="宋体" w:hAnsi="宋体" w:eastAsia="宋体"/>
          <w:sz w:val="24"/>
          <w:szCs w:val="24"/>
          <w:rtl w:val="0"/>
          <w:lang w:val="en-US" w:eastAsia="zh-TW"/>
        </w:rPr>
        <w:t>24</w:t>
      </w:r>
      <w:r>
        <w:rPr>
          <w:rFonts w:hint="eastAsia" w:ascii="宋体" w:hAnsi="宋体" w:eastAsia="宋体"/>
          <w:sz w:val="24"/>
          <w:szCs w:val="24"/>
          <w:rtl w:val="0"/>
          <w:lang w:val="zh-TW" w:eastAsia="zh-TW"/>
        </w:rPr>
        <w:t>小时内处理完毕，并填写相应维修单。</w:t>
      </w:r>
    </w:p>
    <w:p w14:paraId="0DFF939C">
      <w:pPr>
        <w:spacing w:line="360" w:lineRule="auto"/>
        <w:rPr>
          <w:rFonts w:hint="eastAsia" w:ascii="宋体" w:hAnsi="宋体" w:eastAsia="宋体"/>
          <w:sz w:val="24"/>
          <w:szCs w:val="24"/>
          <w:rtl w:val="0"/>
          <w:lang w:val="zh-TW" w:eastAsia="zh-TW"/>
        </w:rPr>
      </w:pPr>
      <w:r>
        <w:rPr>
          <w:rFonts w:hint="eastAsia" w:ascii="宋体" w:hAnsi="宋体" w:eastAsia="宋体"/>
          <w:sz w:val="24"/>
          <w:szCs w:val="24"/>
          <w:rtl w:val="0"/>
          <w:lang w:val="zh-TW" w:eastAsia="zh-TW"/>
        </w:rPr>
        <w:t>（五）质量保证</w:t>
      </w:r>
    </w:p>
    <w:p w14:paraId="12DDCDC2">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en-US" w:eastAsia="zh-TW"/>
        </w:rPr>
        <w:t>1.</w:t>
      </w:r>
      <w:r>
        <w:rPr>
          <w:rFonts w:hint="eastAsia" w:ascii="宋体" w:hAnsi="宋体" w:eastAsia="宋体"/>
          <w:sz w:val="24"/>
          <w:szCs w:val="24"/>
          <w:rtl w:val="0"/>
          <w:lang w:val="zh-TW" w:eastAsia="zh-TW"/>
        </w:rPr>
        <w:t>供应商在承接维护、保养任务后，应制定符合消防规范要求的维护保养计划报采购人审定，并按采购人审定的计划对消防系统精心维护保养，确保消防系统处于正常运转状态。</w:t>
      </w:r>
    </w:p>
    <w:p w14:paraId="32866B05">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en-US" w:eastAsia="zh-TW"/>
        </w:rPr>
        <w:t>2.</w:t>
      </w:r>
      <w:r>
        <w:rPr>
          <w:rFonts w:hint="eastAsia" w:ascii="宋体" w:hAnsi="宋体" w:eastAsia="宋体"/>
          <w:color w:val="auto"/>
          <w:sz w:val="24"/>
          <w:szCs w:val="24"/>
          <w:rtl w:val="0"/>
          <w:lang w:val="zh-TW" w:eastAsia="zh-TW"/>
        </w:rPr>
        <w:t>实施日常维护后的消防系统应当符合《中华人民共和国消防法》、</w:t>
      </w:r>
      <w:r>
        <w:rPr>
          <w:rFonts w:hint="eastAsia" w:ascii="宋体" w:hAnsi="宋体" w:eastAsia="宋体"/>
          <w:color w:val="auto"/>
          <w:sz w:val="24"/>
          <w:szCs w:val="24"/>
          <w:rtl w:val="0"/>
          <w:lang w:val="en-US" w:eastAsia="zh-TW"/>
        </w:rPr>
        <w:t>GB50166-20</w:t>
      </w:r>
      <w:r>
        <w:rPr>
          <w:rFonts w:hint="eastAsia" w:ascii="宋体" w:hAnsi="宋体" w:eastAsia="宋体"/>
          <w:color w:val="auto"/>
          <w:sz w:val="24"/>
          <w:szCs w:val="24"/>
          <w:rtl w:val="0"/>
          <w:lang w:val="en-US" w:eastAsia="zh-CN"/>
        </w:rPr>
        <w:t>19</w:t>
      </w:r>
      <w:r>
        <w:rPr>
          <w:rFonts w:hint="eastAsia" w:ascii="宋体" w:hAnsi="宋体" w:eastAsia="宋体"/>
          <w:color w:val="auto"/>
          <w:sz w:val="24"/>
          <w:szCs w:val="24"/>
          <w:rtl w:val="0"/>
          <w:lang w:val="zh-TW" w:eastAsia="zh-TW"/>
        </w:rPr>
        <w:t>《火灾自动报警系统施工及验收</w:t>
      </w:r>
      <w:r>
        <w:rPr>
          <w:rFonts w:hint="eastAsia" w:ascii="宋体" w:hAnsi="宋体" w:eastAsia="宋体"/>
          <w:color w:val="auto"/>
          <w:sz w:val="24"/>
          <w:szCs w:val="24"/>
          <w:rtl w:val="0"/>
          <w:lang w:val="zh-TW" w:eastAsia="zh-CN"/>
        </w:rPr>
        <w:t>标准</w:t>
      </w:r>
      <w:r>
        <w:rPr>
          <w:rFonts w:hint="eastAsia" w:ascii="宋体" w:hAnsi="宋体" w:eastAsia="宋体"/>
          <w:color w:val="auto"/>
          <w:sz w:val="24"/>
          <w:szCs w:val="24"/>
          <w:rtl w:val="0"/>
          <w:lang w:val="zh-TW" w:eastAsia="zh-TW"/>
        </w:rPr>
        <w:t>》、</w:t>
      </w:r>
      <w:r>
        <w:rPr>
          <w:rFonts w:hint="eastAsia" w:ascii="宋体" w:hAnsi="宋体" w:eastAsia="宋体"/>
          <w:color w:val="auto"/>
          <w:sz w:val="24"/>
          <w:szCs w:val="24"/>
          <w:rtl w:val="0"/>
          <w:lang w:val="en-US" w:eastAsia="zh-TW"/>
        </w:rPr>
        <w:t>GB50261-20</w:t>
      </w:r>
      <w:r>
        <w:rPr>
          <w:rFonts w:hint="eastAsia" w:ascii="宋体" w:hAnsi="宋体" w:eastAsia="宋体"/>
          <w:color w:val="auto"/>
          <w:sz w:val="24"/>
          <w:szCs w:val="24"/>
          <w:rtl w:val="0"/>
          <w:lang w:val="en-US" w:eastAsia="zh-CN"/>
        </w:rPr>
        <w:t>17</w:t>
      </w:r>
      <w:r>
        <w:rPr>
          <w:rFonts w:hint="eastAsia" w:ascii="宋体" w:hAnsi="宋体" w:eastAsia="宋体"/>
          <w:color w:val="auto"/>
          <w:sz w:val="24"/>
          <w:szCs w:val="24"/>
          <w:rtl w:val="0"/>
          <w:lang w:val="zh-TW" w:eastAsia="zh-TW"/>
        </w:rPr>
        <w:t>《自动喷水灭火系统施工及验收规范》及《建筑自动消防设施及消防控制室规范化管理标准》</w:t>
      </w:r>
      <w:r>
        <w:rPr>
          <w:rFonts w:hint="eastAsia" w:ascii="宋体" w:hAnsi="宋体" w:eastAsia="宋体"/>
          <w:sz w:val="24"/>
          <w:szCs w:val="24"/>
          <w:rtl w:val="0"/>
          <w:lang w:val="zh-TW" w:eastAsia="zh-TW"/>
        </w:rPr>
        <w:t>等相关规定，且满足消防主管部门的检查要求。</w:t>
      </w:r>
    </w:p>
    <w:p w14:paraId="21560B79">
      <w:pPr>
        <w:spacing w:line="360" w:lineRule="auto"/>
        <w:ind w:firstLine="470" w:firstLineChars="196"/>
        <w:rPr>
          <w:rFonts w:hint="eastAsia" w:ascii="宋体" w:hAnsi="宋体" w:eastAsia="宋体"/>
          <w:sz w:val="24"/>
          <w:szCs w:val="24"/>
          <w:rtl w:val="0"/>
          <w:lang w:val="en-US" w:eastAsia="zh-TW"/>
        </w:rPr>
      </w:pPr>
    </w:p>
    <w:p w14:paraId="08901BBC">
      <w:pPr>
        <w:spacing w:line="360" w:lineRule="auto"/>
        <w:rPr>
          <w:rFonts w:hint="eastAsia" w:ascii="宋体" w:hAnsi="宋体" w:eastAsia="宋体"/>
          <w:color w:val="000000" w:themeColor="text1"/>
          <w:sz w:val="24"/>
          <w:szCs w:val="24"/>
          <w:rtl w:val="0"/>
          <w:lang w:val="zh-TW" w:eastAsia="zh-TW"/>
          <w14:textFill>
            <w14:solidFill>
              <w14:schemeClr w14:val="tx1"/>
            </w14:solidFill>
          </w14:textFill>
        </w:rPr>
      </w:pPr>
      <w:r>
        <w:rPr>
          <w:rFonts w:hint="eastAsia" w:ascii="宋体" w:hAnsi="宋体" w:eastAsia="宋体" w:cs="仿宋"/>
          <w:b/>
          <w:bCs/>
          <w:sz w:val="28"/>
          <w:szCs w:val="24"/>
          <w:rtl w:val="0"/>
          <w:lang w:val="zh-CN" w:eastAsia="zh-TW"/>
        </w:rPr>
        <w:t>三、商务要求（实质性要求）</w:t>
      </w:r>
      <w:r>
        <w:rPr>
          <w:rFonts w:hint="eastAsia" w:ascii="宋体" w:hAnsi="宋体" w:eastAsia="宋体"/>
          <w:color w:val="000000" w:themeColor="text1"/>
          <w:sz w:val="24"/>
          <w:szCs w:val="24"/>
          <w:rtl w:val="0"/>
          <w:lang w:val="zh-TW" w:eastAsia="zh-TW"/>
          <w14:textFill>
            <w14:solidFill>
              <w14:schemeClr w14:val="tx1"/>
            </w14:solidFill>
          </w14:textFill>
        </w:rPr>
        <w:t xml:space="preserve"> </w:t>
      </w:r>
    </w:p>
    <w:p w14:paraId="4400407B">
      <w:pPr>
        <w:spacing w:line="360" w:lineRule="auto"/>
        <w:rPr>
          <w:rFonts w:hint="eastAsia" w:ascii="宋体" w:hAnsi="宋体" w:eastAsia="宋体"/>
          <w:sz w:val="24"/>
          <w:szCs w:val="24"/>
          <w:rtl w:val="0"/>
          <w:lang w:val="en-US" w:eastAsia="zh-TW"/>
        </w:rPr>
      </w:pPr>
      <w:r>
        <w:rPr>
          <w:rFonts w:hint="eastAsia" w:ascii="宋体" w:hAnsi="宋体" w:eastAsia="宋体"/>
          <w:sz w:val="24"/>
          <w:szCs w:val="24"/>
          <w:rtl w:val="0"/>
          <w:lang w:val="en-US" w:eastAsia="zh-CN"/>
        </w:rPr>
        <w:t>1</w:t>
      </w:r>
      <w:r>
        <w:rPr>
          <w:rFonts w:hint="eastAsia" w:ascii="宋体" w:hAnsi="宋体" w:eastAsia="宋体"/>
          <w:sz w:val="24"/>
          <w:szCs w:val="24"/>
          <w:rtl w:val="0"/>
          <w:lang w:val="en-US" w:eastAsia="zh-TW"/>
        </w:rPr>
        <w:t>.</w:t>
      </w:r>
      <w:r>
        <w:rPr>
          <w:rFonts w:hint="eastAsia" w:ascii="宋体" w:hAnsi="宋体" w:eastAsia="宋体"/>
          <w:sz w:val="24"/>
          <w:szCs w:val="24"/>
          <w:rtl w:val="0"/>
          <w:lang w:val="zh-TW" w:eastAsia="zh-TW"/>
        </w:rPr>
        <w:t>时间及工期</w:t>
      </w:r>
    </w:p>
    <w:p w14:paraId="617B8800">
      <w:pPr>
        <w:spacing w:line="360" w:lineRule="auto"/>
        <w:ind w:firstLine="470" w:firstLineChars="196"/>
        <w:rPr>
          <w:rFonts w:hint="eastAsia" w:ascii="宋体" w:hAnsi="宋体" w:eastAsia="宋体"/>
          <w:sz w:val="24"/>
          <w:szCs w:val="24"/>
          <w:rtl w:val="0"/>
          <w:lang w:val="zh-TW" w:eastAsia="zh-TW"/>
        </w:rPr>
      </w:pPr>
      <w:r>
        <w:rPr>
          <w:rFonts w:hint="eastAsia" w:ascii="宋体" w:hAnsi="宋体" w:eastAsia="宋体"/>
          <w:color w:val="auto"/>
          <w:sz w:val="24"/>
          <w:szCs w:val="24"/>
          <w:rtl w:val="0"/>
          <w:lang w:val="zh-TW" w:eastAsia="zh-TW"/>
        </w:rPr>
        <w:t>本项目</w:t>
      </w:r>
      <w:r>
        <w:rPr>
          <w:rFonts w:hint="eastAsia" w:ascii="宋体" w:hAnsi="宋体" w:eastAsia="宋体"/>
          <w:color w:val="auto"/>
          <w:sz w:val="24"/>
          <w:szCs w:val="24"/>
          <w:rtl w:val="0"/>
          <w:lang w:val="zh-TW" w:eastAsia="zh-CN"/>
        </w:rPr>
        <w:t>采购</w:t>
      </w:r>
      <w:r>
        <w:rPr>
          <w:rFonts w:hint="eastAsia" w:ascii="宋体" w:hAnsi="宋体" w:eastAsia="宋体"/>
          <w:color w:val="auto"/>
          <w:sz w:val="24"/>
          <w:szCs w:val="24"/>
          <w:rtl w:val="0"/>
          <w:lang w:val="zh-TW" w:eastAsia="zh-TW"/>
        </w:rPr>
        <w:t>时限</w:t>
      </w:r>
      <w:r>
        <w:rPr>
          <w:rFonts w:hint="eastAsia" w:ascii="宋体" w:hAnsi="宋体" w:eastAsia="宋体"/>
          <w:color w:val="auto"/>
          <w:sz w:val="24"/>
          <w:szCs w:val="24"/>
          <w:rtl w:val="0"/>
          <w:lang w:val="zh-TW" w:eastAsia="zh-CN"/>
        </w:rPr>
        <w:t>三</w:t>
      </w:r>
      <w:r>
        <w:rPr>
          <w:rFonts w:hint="eastAsia" w:ascii="宋体" w:hAnsi="宋体" w:eastAsia="宋体"/>
          <w:color w:val="auto"/>
          <w:sz w:val="24"/>
          <w:szCs w:val="24"/>
          <w:rtl w:val="0"/>
          <w:lang w:val="zh-TW" w:eastAsia="zh-TW"/>
        </w:rPr>
        <w:t>年，金额为</w:t>
      </w:r>
      <w:r>
        <w:rPr>
          <w:rFonts w:hint="eastAsia" w:ascii="宋体" w:hAnsi="宋体" w:eastAsia="宋体"/>
          <w:color w:val="auto"/>
          <w:sz w:val="24"/>
          <w:szCs w:val="24"/>
          <w:rtl w:val="0"/>
          <w:lang w:val="zh-TW" w:eastAsia="zh-CN"/>
        </w:rPr>
        <w:t>一</w:t>
      </w:r>
      <w:r>
        <w:rPr>
          <w:rFonts w:hint="eastAsia" w:ascii="宋体" w:hAnsi="宋体" w:eastAsia="宋体"/>
          <w:color w:val="auto"/>
          <w:sz w:val="24"/>
          <w:szCs w:val="24"/>
          <w:rtl w:val="0"/>
          <w:lang w:val="zh-TW" w:eastAsia="zh-TW"/>
        </w:rPr>
        <w:t>年维保费用，合同一签</w:t>
      </w:r>
      <w:r>
        <w:rPr>
          <w:rFonts w:hint="eastAsia" w:ascii="宋体" w:hAnsi="宋体" w:eastAsia="宋体"/>
          <w:color w:val="auto"/>
          <w:sz w:val="24"/>
          <w:szCs w:val="24"/>
          <w:rtl w:val="0"/>
          <w:lang w:val="zh-TW" w:eastAsia="zh-CN"/>
        </w:rPr>
        <w:t>三</w:t>
      </w:r>
      <w:r>
        <w:rPr>
          <w:rFonts w:hint="eastAsia" w:ascii="宋体" w:hAnsi="宋体" w:eastAsia="宋体"/>
          <w:color w:val="auto"/>
          <w:sz w:val="24"/>
          <w:szCs w:val="24"/>
          <w:rtl w:val="0"/>
          <w:lang w:val="zh-TW" w:eastAsia="zh-TW"/>
        </w:rPr>
        <w:t>年，一</w:t>
      </w:r>
      <w:r>
        <w:rPr>
          <w:rFonts w:hint="eastAsia" w:ascii="宋体" w:hAnsi="宋体" w:eastAsia="宋体"/>
          <w:sz w:val="24"/>
          <w:szCs w:val="24"/>
          <w:rtl w:val="0"/>
          <w:lang w:val="zh-TW" w:eastAsia="zh-TW"/>
        </w:rPr>
        <w:t>年期满考核合格</w:t>
      </w:r>
      <w:r>
        <w:rPr>
          <w:rFonts w:hint="eastAsia" w:ascii="宋体" w:hAnsi="宋体" w:eastAsia="宋体"/>
          <w:sz w:val="24"/>
          <w:szCs w:val="24"/>
          <w:rtl w:val="0"/>
          <w:lang w:val="zh-TW" w:eastAsia="zh-CN"/>
        </w:rPr>
        <w:t>继续履行</w:t>
      </w:r>
      <w:r>
        <w:rPr>
          <w:rFonts w:hint="eastAsia" w:ascii="宋体" w:hAnsi="宋体" w:eastAsia="宋体"/>
          <w:sz w:val="24"/>
          <w:szCs w:val="24"/>
          <w:rtl w:val="0"/>
          <w:lang w:val="zh-TW" w:eastAsia="zh-TW"/>
        </w:rPr>
        <w:t>合同，不合格则终止合同，</w:t>
      </w:r>
      <w:r>
        <w:rPr>
          <w:rFonts w:hint="eastAsia" w:ascii="宋体" w:hAnsi="宋体" w:eastAsia="宋体"/>
          <w:sz w:val="24"/>
          <w:szCs w:val="24"/>
          <w:rtl w:val="0"/>
          <w:lang w:val="zh-TW" w:eastAsia="zh-CN"/>
        </w:rPr>
        <w:t>重</w:t>
      </w:r>
      <w:r>
        <w:rPr>
          <w:rFonts w:hint="eastAsia" w:ascii="宋体" w:hAnsi="宋体" w:eastAsia="宋体"/>
          <w:sz w:val="24"/>
          <w:szCs w:val="24"/>
          <w:rtl w:val="0"/>
          <w:lang w:val="zh-TW" w:eastAsia="zh-TW"/>
        </w:rPr>
        <w:t>新</w:t>
      </w:r>
      <w:r>
        <w:rPr>
          <w:rFonts w:hint="eastAsia" w:ascii="宋体" w:hAnsi="宋体" w:eastAsia="宋体"/>
          <w:sz w:val="24"/>
          <w:szCs w:val="24"/>
          <w:rtl w:val="0"/>
          <w:lang w:val="zh-TW" w:eastAsia="zh-CN"/>
        </w:rPr>
        <w:t>采购</w:t>
      </w:r>
      <w:r>
        <w:rPr>
          <w:rFonts w:hint="eastAsia" w:ascii="宋体" w:hAnsi="宋体" w:eastAsia="宋体"/>
          <w:sz w:val="24"/>
          <w:szCs w:val="24"/>
          <w:rtl w:val="0"/>
          <w:lang w:val="zh-TW" w:eastAsia="zh-TW"/>
        </w:rPr>
        <w:t>。</w:t>
      </w:r>
    </w:p>
    <w:p w14:paraId="08C5D295">
      <w:pPr>
        <w:spacing w:line="360" w:lineRule="auto"/>
        <w:rPr>
          <w:rFonts w:hint="eastAsia" w:ascii="宋体" w:hAnsi="宋体" w:eastAsia="宋体"/>
          <w:sz w:val="24"/>
          <w:szCs w:val="24"/>
          <w:rtl w:val="0"/>
          <w:lang w:val="en-US" w:eastAsia="zh-TW"/>
        </w:rPr>
      </w:pPr>
      <w:r>
        <w:rPr>
          <w:rFonts w:hint="eastAsia" w:ascii="宋体" w:hAnsi="宋体" w:eastAsia="宋体"/>
          <w:sz w:val="24"/>
          <w:szCs w:val="24"/>
          <w:rtl w:val="0"/>
          <w:lang w:val="en-US" w:eastAsia="zh-CN"/>
        </w:rPr>
        <w:t>2</w:t>
      </w:r>
      <w:r>
        <w:rPr>
          <w:rFonts w:hint="eastAsia" w:ascii="宋体" w:hAnsi="宋体" w:eastAsia="宋体"/>
          <w:sz w:val="24"/>
          <w:szCs w:val="24"/>
          <w:rtl w:val="0"/>
          <w:lang w:val="en-US" w:eastAsia="zh-TW"/>
        </w:rPr>
        <w:t>.</w:t>
      </w:r>
      <w:r>
        <w:rPr>
          <w:rFonts w:hint="eastAsia" w:ascii="宋体" w:hAnsi="宋体" w:eastAsia="宋体"/>
          <w:sz w:val="24"/>
          <w:szCs w:val="24"/>
          <w:rtl w:val="0"/>
          <w:lang w:val="zh-TW" w:eastAsia="zh-TW"/>
        </w:rPr>
        <w:t>履约地点</w:t>
      </w:r>
    </w:p>
    <w:p w14:paraId="77CB21D3">
      <w:pPr>
        <w:spacing w:line="360" w:lineRule="auto"/>
        <w:ind w:firstLine="470" w:firstLineChars="196"/>
        <w:rPr>
          <w:rFonts w:hint="eastAsia" w:ascii="宋体" w:hAnsi="宋体" w:eastAsia="宋体"/>
          <w:sz w:val="24"/>
          <w:szCs w:val="24"/>
          <w:rtl w:val="0"/>
          <w:lang w:val="en-US" w:eastAsia="zh-TW"/>
        </w:rPr>
      </w:pPr>
      <w:r>
        <w:rPr>
          <w:rFonts w:hint="eastAsia" w:ascii="宋体" w:hAnsi="宋体" w:eastAsia="宋体"/>
          <w:sz w:val="24"/>
          <w:szCs w:val="24"/>
          <w:rtl w:val="0"/>
          <w:lang w:val="zh-TW" w:eastAsia="zh-TW"/>
        </w:rPr>
        <w:t>四川省成都市郫都区安德街道彭温路</w:t>
      </w:r>
      <w:r>
        <w:rPr>
          <w:rFonts w:hint="eastAsia" w:ascii="宋体" w:hAnsi="宋体" w:eastAsia="宋体"/>
          <w:sz w:val="24"/>
          <w:szCs w:val="24"/>
          <w:rtl w:val="0"/>
          <w:lang w:val="en-US" w:eastAsia="zh-TW"/>
        </w:rPr>
        <w:t>399</w:t>
      </w:r>
      <w:r>
        <w:rPr>
          <w:rFonts w:hint="eastAsia" w:ascii="宋体" w:hAnsi="宋体" w:eastAsia="宋体"/>
          <w:sz w:val="24"/>
          <w:szCs w:val="24"/>
          <w:rtl w:val="0"/>
          <w:lang w:val="zh-TW" w:eastAsia="zh-TW"/>
        </w:rPr>
        <w:t>号四川铁道职业学院。</w:t>
      </w:r>
    </w:p>
    <w:p w14:paraId="25383294">
      <w:pPr>
        <w:spacing w:line="360" w:lineRule="auto"/>
        <w:rPr>
          <w:rFonts w:hint="eastAsia" w:ascii="宋体" w:hAnsi="宋体" w:eastAsia="宋体"/>
          <w:sz w:val="24"/>
          <w:szCs w:val="24"/>
          <w:rtl w:val="0"/>
          <w:lang w:val="en-US" w:eastAsia="zh-TW"/>
        </w:rPr>
      </w:pPr>
      <w:r>
        <w:rPr>
          <w:rFonts w:hint="eastAsia" w:ascii="宋体" w:hAnsi="宋体" w:eastAsia="宋体"/>
          <w:sz w:val="24"/>
          <w:szCs w:val="24"/>
          <w:rtl w:val="0"/>
          <w:lang w:val="en-US" w:eastAsia="zh-CN"/>
        </w:rPr>
        <w:t>3</w:t>
      </w:r>
      <w:r>
        <w:rPr>
          <w:rFonts w:hint="eastAsia" w:ascii="宋体" w:hAnsi="宋体" w:eastAsia="宋体"/>
          <w:sz w:val="24"/>
          <w:szCs w:val="24"/>
          <w:rtl w:val="0"/>
          <w:lang w:val="en-US" w:eastAsia="zh-TW"/>
        </w:rPr>
        <w:t>.</w:t>
      </w:r>
      <w:r>
        <w:rPr>
          <w:rFonts w:hint="eastAsia" w:ascii="宋体" w:hAnsi="宋体" w:eastAsia="宋体"/>
          <w:sz w:val="24"/>
          <w:szCs w:val="24"/>
          <w:rtl w:val="0"/>
          <w:lang w:val="zh-TW" w:eastAsia="zh-TW"/>
        </w:rPr>
        <w:t>付款方式和条件</w:t>
      </w:r>
    </w:p>
    <w:p w14:paraId="0FBEC394">
      <w:pPr>
        <w:spacing w:line="360" w:lineRule="auto"/>
        <w:ind w:firstLine="470" w:firstLineChars="196"/>
        <w:rPr>
          <w:rFonts w:hint="eastAsia" w:ascii="宋体" w:hAnsi="宋体" w:eastAsia="宋体"/>
          <w:sz w:val="24"/>
          <w:szCs w:val="24"/>
          <w:rtl w:val="0"/>
          <w:lang w:val="zh-TW" w:eastAsia="zh-TW"/>
        </w:rPr>
      </w:pPr>
      <w:r>
        <w:rPr>
          <w:rFonts w:hint="eastAsia" w:ascii="宋体" w:hAnsi="宋体" w:eastAsia="宋体"/>
          <w:sz w:val="24"/>
          <w:szCs w:val="24"/>
          <w:rtl w:val="0"/>
          <w:lang w:val="zh-TW" w:eastAsia="zh-TW"/>
        </w:rPr>
        <w:t>本项目服务费为季度付款，供应商签订合同服务完一季度，提供有效票据后5个工作日内支付当季度的服务费，以此类推。</w:t>
      </w:r>
    </w:p>
    <w:p w14:paraId="34EE6E7D">
      <w:pPr>
        <w:spacing w:line="360" w:lineRule="auto"/>
        <w:rPr>
          <w:rFonts w:hint="eastAsia" w:ascii="宋体" w:hAnsi="宋体" w:eastAsia="宋体"/>
          <w:color w:val="000000" w:themeColor="text1"/>
          <w:sz w:val="24"/>
          <w:szCs w:val="24"/>
          <w:rtl w:val="0"/>
          <w:lang w:val="en-US" w:eastAsia="zh-TW"/>
          <w14:textFill>
            <w14:solidFill>
              <w14:schemeClr w14:val="tx1"/>
            </w14:solidFill>
          </w14:textFill>
        </w:rPr>
      </w:pPr>
      <w:r>
        <w:rPr>
          <w:rFonts w:hint="eastAsia" w:ascii="宋体" w:hAnsi="宋体" w:eastAsia="宋体"/>
          <w:color w:val="000000" w:themeColor="text1"/>
          <w:sz w:val="24"/>
          <w:szCs w:val="24"/>
          <w:rtl w:val="0"/>
          <w:lang w:val="en-US" w:eastAsia="zh-CN"/>
          <w14:textFill>
            <w14:solidFill>
              <w14:schemeClr w14:val="tx1"/>
            </w14:solidFill>
          </w14:textFill>
        </w:rPr>
        <w:t>4</w:t>
      </w:r>
      <w:r>
        <w:rPr>
          <w:rFonts w:hint="eastAsia" w:ascii="宋体" w:hAnsi="宋体" w:eastAsia="宋体"/>
          <w:color w:val="000000" w:themeColor="text1"/>
          <w:sz w:val="24"/>
          <w:szCs w:val="24"/>
          <w:rtl w:val="0"/>
          <w:lang w:val="en-US" w:eastAsia="zh-TW"/>
          <w14:textFill>
            <w14:solidFill>
              <w14:schemeClr w14:val="tx1"/>
            </w14:solidFill>
          </w14:textFill>
        </w:rPr>
        <w:t>.</w:t>
      </w:r>
      <w:r>
        <w:rPr>
          <w:rFonts w:hint="eastAsia" w:ascii="宋体" w:hAnsi="宋体" w:eastAsia="宋体"/>
          <w:color w:val="000000" w:themeColor="text1"/>
          <w:sz w:val="24"/>
          <w:szCs w:val="24"/>
          <w:rtl w:val="0"/>
          <w:lang w:val="zh-TW" w:eastAsia="zh-TW"/>
          <w14:textFill>
            <w14:solidFill>
              <w14:schemeClr w14:val="tx1"/>
            </w14:solidFill>
          </w14:textFill>
        </w:rPr>
        <w:t>供应商在维保前对所有消防设备进行检查，有需更换的设施设备，由供应商向采购人提供相应产品清单，采购人负责采买，供应商负责</w:t>
      </w:r>
      <w:r>
        <w:rPr>
          <w:rFonts w:hint="eastAsia" w:ascii="宋体" w:hAnsi="宋体" w:eastAsia="宋体"/>
          <w:color w:val="000000" w:themeColor="text1"/>
          <w:sz w:val="24"/>
          <w:szCs w:val="24"/>
          <w:rtl w:val="0"/>
          <w:lang w:val="zh-TW" w:eastAsia="zh-CN"/>
          <w14:textFill>
            <w14:solidFill>
              <w14:schemeClr w14:val="tx1"/>
            </w14:solidFill>
          </w14:textFill>
        </w:rPr>
        <w:t>无条件</w:t>
      </w:r>
      <w:r>
        <w:rPr>
          <w:rFonts w:hint="eastAsia" w:ascii="宋体" w:hAnsi="宋体" w:eastAsia="宋体"/>
          <w:color w:val="000000" w:themeColor="text1"/>
          <w:sz w:val="24"/>
          <w:szCs w:val="24"/>
          <w:rtl w:val="0"/>
          <w:lang w:val="zh-TW" w:eastAsia="zh-TW"/>
          <w14:textFill>
            <w14:solidFill>
              <w14:schemeClr w14:val="tx1"/>
            </w14:solidFill>
          </w14:textFill>
        </w:rPr>
        <w:t>更换。</w:t>
      </w:r>
    </w:p>
    <w:p w14:paraId="0012E642">
      <w:pPr>
        <w:spacing w:line="360" w:lineRule="auto"/>
        <w:rPr>
          <w:rFonts w:hint="eastAsia" w:ascii="宋体" w:hAnsi="宋体" w:eastAsia="宋体"/>
          <w:color w:val="FF0000"/>
          <w:sz w:val="24"/>
          <w:szCs w:val="24"/>
          <w:rtl w:val="0"/>
          <w:lang w:val="en-US" w:eastAsia="zh-TW"/>
        </w:rPr>
      </w:pPr>
      <w:r>
        <w:rPr>
          <w:rFonts w:hint="eastAsia" w:ascii="宋体" w:hAnsi="宋体" w:eastAsia="宋体"/>
          <w:color w:val="000000" w:themeColor="text1"/>
          <w:sz w:val="24"/>
          <w:szCs w:val="24"/>
          <w:rtl w:val="0"/>
          <w:lang w:val="en-US" w:eastAsia="zh-CN"/>
          <w14:textFill>
            <w14:solidFill>
              <w14:schemeClr w14:val="tx1"/>
            </w14:solidFill>
          </w14:textFill>
        </w:rPr>
        <w:t>5</w:t>
      </w:r>
      <w:r>
        <w:rPr>
          <w:rFonts w:hint="eastAsia" w:ascii="宋体" w:hAnsi="宋体" w:eastAsia="宋体"/>
          <w:color w:val="000000" w:themeColor="text1"/>
          <w:sz w:val="24"/>
          <w:szCs w:val="24"/>
          <w:rtl w:val="0"/>
          <w:lang w:val="en-US" w:eastAsia="zh-TW"/>
          <w14:textFill>
            <w14:solidFill>
              <w14:schemeClr w14:val="tx1"/>
            </w14:solidFill>
          </w14:textFill>
        </w:rPr>
        <w:t>.</w:t>
      </w:r>
      <w:r>
        <w:rPr>
          <w:rFonts w:hint="eastAsia" w:ascii="宋体" w:hAnsi="宋体" w:eastAsia="宋体"/>
          <w:color w:val="000000" w:themeColor="text1"/>
          <w:sz w:val="24"/>
          <w:szCs w:val="24"/>
          <w:rtl w:val="0"/>
          <w:lang w:val="zh-TW" w:eastAsia="zh-TW"/>
          <w14:textFill>
            <w14:solidFill>
              <w14:schemeClr w14:val="tx1"/>
            </w14:solidFill>
          </w14:textFill>
        </w:rPr>
        <w:t xml:space="preserve">在维保期内，所需更换的设备、材料（不含灭火器、消防水带等设施）单价在 </w:t>
      </w:r>
      <w:r>
        <w:rPr>
          <w:rFonts w:hint="eastAsia" w:ascii="宋体" w:hAnsi="宋体" w:eastAsia="宋体"/>
          <w:color w:val="000000" w:themeColor="text1"/>
          <w:sz w:val="24"/>
          <w:szCs w:val="24"/>
          <w:rtl w:val="0"/>
          <w:lang w:val="en-US" w:eastAsia="zh-TW"/>
          <w14:textFill>
            <w14:solidFill>
              <w14:schemeClr w14:val="tx1"/>
            </w14:solidFill>
          </w14:textFill>
        </w:rPr>
        <w:t xml:space="preserve">200 </w:t>
      </w:r>
      <w:r>
        <w:rPr>
          <w:rFonts w:hint="eastAsia" w:ascii="宋体" w:hAnsi="宋体" w:eastAsia="宋体"/>
          <w:color w:val="000000" w:themeColor="text1"/>
          <w:sz w:val="24"/>
          <w:szCs w:val="24"/>
          <w:rtl w:val="0"/>
          <w:lang w:val="zh-TW" w:eastAsia="zh-TW"/>
          <w14:textFill>
            <w14:solidFill>
              <w14:schemeClr w14:val="tx1"/>
            </w14:solidFill>
          </w14:textFill>
        </w:rPr>
        <w:t xml:space="preserve">元以下的（包含 </w:t>
      </w:r>
      <w:r>
        <w:rPr>
          <w:rFonts w:hint="eastAsia" w:ascii="宋体" w:hAnsi="宋体" w:eastAsia="宋体"/>
          <w:color w:val="000000" w:themeColor="text1"/>
          <w:sz w:val="24"/>
          <w:szCs w:val="24"/>
          <w:rtl w:val="0"/>
          <w:lang w:val="en-US" w:eastAsia="zh-TW"/>
          <w14:textFill>
            <w14:solidFill>
              <w14:schemeClr w14:val="tx1"/>
            </w14:solidFill>
          </w14:textFill>
        </w:rPr>
        <w:t xml:space="preserve">200 </w:t>
      </w:r>
      <w:r>
        <w:rPr>
          <w:rFonts w:hint="eastAsia" w:ascii="宋体" w:hAnsi="宋体" w:eastAsia="宋体"/>
          <w:color w:val="000000" w:themeColor="text1"/>
          <w:sz w:val="24"/>
          <w:szCs w:val="24"/>
          <w:rtl w:val="0"/>
          <w:lang w:val="zh-TW" w:eastAsia="zh-TW"/>
          <w14:textFill>
            <w14:solidFill>
              <w14:schemeClr w14:val="tx1"/>
            </w14:solidFill>
          </w14:textFill>
        </w:rPr>
        <w:t xml:space="preserve">元）由供应商负责采购、更换，费用由供应商支付。所需更换的设备、材料单价在 </w:t>
      </w:r>
      <w:r>
        <w:rPr>
          <w:rFonts w:hint="eastAsia" w:ascii="宋体" w:hAnsi="宋体" w:eastAsia="宋体"/>
          <w:color w:val="000000" w:themeColor="text1"/>
          <w:sz w:val="24"/>
          <w:szCs w:val="24"/>
          <w:rtl w:val="0"/>
          <w:lang w:val="en-US" w:eastAsia="zh-TW"/>
          <w14:textFill>
            <w14:solidFill>
              <w14:schemeClr w14:val="tx1"/>
            </w14:solidFill>
          </w14:textFill>
        </w:rPr>
        <w:t xml:space="preserve">200 </w:t>
      </w:r>
      <w:r>
        <w:rPr>
          <w:rFonts w:hint="eastAsia" w:ascii="宋体" w:hAnsi="宋体" w:eastAsia="宋体"/>
          <w:color w:val="000000" w:themeColor="text1"/>
          <w:sz w:val="24"/>
          <w:szCs w:val="24"/>
          <w:rtl w:val="0"/>
          <w:lang w:val="zh-TW" w:eastAsia="zh-TW"/>
          <w14:textFill>
            <w14:solidFill>
              <w14:schemeClr w14:val="tx1"/>
            </w14:solidFill>
          </w14:textFill>
        </w:rPr>
        <w:t xml:space="preserve">元以上（不含 </w:t>
      </w:r>
      <w:r>
        <w:rPr>
          <w:rFonts w:hint="eastAsia" w:ascii="宋体" w:hAnsi="宋体" w:eastAsia="宋体"/>
          <w:color w:val="000000" w:themeColor="text1"/>
          <w:sz w:val="24"/>
          <w:szCs w:val="24"/>
          <w:rtl w:val="0"/>
          <w:lang w:val="en-US" w:eastAsia="zh-TW"/>
          <w14:textFill>
            <w14:solidFill>
              <w14:schemeClr w14:val="tx1"/>
            </w14:solidFill>
          </w14:textFill>
        </w:rPr>
        <w:t xml:space="preserve">200 </w:t>
      </w:r>
      <w:r>
        <w:rPr>
          <w:rFonts w:hint="eastAsia" w:ascii="宋体" w:hAnsi="宋体" w:eastAsia="宋体"/>
          <w:color w:val="000000" w:themeColor="text1"/>
          <w:sz w:val="24"/>
          <w:szCs w:val="24"/>
          <w:rtl w:val="0"/>
          <w:lang w:val="zh-TW" w:eastAsia="zh-TW"/>
          <w14:textFill>
            <w14:solidFill>
              <w14:schemeClr w14:val="tx1"/>
            </w14:solidFill>
          </w14:textFill>
        </w:rPr>
        <w:t>元）的，由供应商提出材料清单报采购人，采购人负责采买，供应商负责</w:t>
      </w:r>
      <w:r>
        <w:rPr>
          <w:rFonts w:hint="eastAsia" w:ascii="宋体" w:hAnsi="宋体" w:eastAsia="宋体"/>
          <w:color w:val="000000" w:themeColor="text1"/>
          <w:sz w:val="24"/>
          <w:szCs w:val="24"/>
          <w:rtl w:val="0"/>
          <w:lang w:val="zh-TW" w:eastAsia="zh-CN"/>
          <w14:textFill>
            <w14:solidFill>
              <w14:schemeClr w14:val="tx1"/>
            </w14:solidFill>
          </w14:textFill>
        </w:rPr>
        <w:t>无条件</w:t>
      </w:r>
      <w:r>
        <w:rPr>
          <w:rFonts w:hint="eastAsia" w:ascii="宋体" w:hAnsi="宋体" w:eastAsia="宋体"/>
          <w:color w:val="000000" w:themeColor="text1"/>
          <w:sz w:val="24"/>
          <w:szCs w:val="24"/>
          <w:rtl w:val="0"/>
          <w:lang w:val="zh-TW" w:eastAsia="zh-TW"/>
          <w14:textFill>
            <w14:solidFill>
              <w14:schemeClr w14:val="tx1"/>
            </w14:solidFill>
          </w14:textFill>
        </w:rPr>
        <w:t>更换。若需厂家调试人员到现场，供应商负责联系厂家人员到现场维修调试，所产生费用由供应商承担。</w:t>
      </w:r>
    </w:p>
    <w:p w14:paraId="0EC8DAE3">
      <w:pPr>
        <w:spacing w:line="360" w:lineRule="auto"/>
        <w:ind w:firstLine="470" w:firstLineChars="196"/>
        <w:rPr>
          <w:rFonts w:hint="eastAsia" w:ascii="宋体" w:hAnsi="宋体" w:eastAsia="宋体"/>
          <w:sz w:val="24"/>
          <w:szCs w:val="24"/>
          <w:rtl w:val="0"/>
          <w:lang w:val="zh-CN" w:eastAsia="zh-TW"/>
        </w:rPr>
      </w:pPr>
    </w:p>
    <w:p w14:paraId="144C24C5">
      <w:pPr>
        <w:ind w:firstLine="2520" w:firstLineChars="700"/>
        <w:rPr>
          <w:rFonts w:hint="eastAsia" w:ascii="宋体" w:hAnsi="宋体" w:eastAsia="宋体"/>
          <w:color w:val="000000"/>
          <w:sz w:val="36"/>
          <w:szCs w:val="36"/>
          <w:highlight w:val="none"/>
        </w:rPr>
      </w:pPr>
    </w:p>
    <w:p w14:paraId="5619839A">
      <w:pPr>
        <w:ind w:firstLine="2168" w:firstLineChars="600"/>
        <w:jc w:val="both"/>
        <w:rPr>
          <w:rFonts w:hint="eastAsia" w:ascii="宋体" w:hAnsi="宋体" w:eastAsia="宋体"/>
          <w:b/>
          <w:bCs/>
          <w:color w:val="000000"/>
          <w:sz w:val="36"/>
          <w:szCs w:val="36"/>
        </w:rPr>
      </w:pPr>
    </w:p>
    <w:p w14:paraId="1B04AC01">
      <w:pPr>
        <w:ind w:firstLine="2168" w:firstLineChars="600"/>
        <w:jc w:val="both"/>
        <w:rPr>
          <w:rFonts w:hint="eastAsia" w:ascii="宋体" w:hAnsi="宋体" w:eastAsia="宋体"/>
          <w:b/>
          <w:bCs/>
          <w:color w:val="000000"/>
          <w:sz w:val="36"/>
          <w:szCs w:val="36"/>
        </w:rPr>
      </w:pPr>
    </w:p>
    <w:p w14:paraId="5D538318">
      <w:pPr>
        <w:ind w:firstLine="2168" w:firstLineChars="600"/>
        <w:jc w:val="both"/>
        <w:rPr>
          <w:rFonts w:hint="eastAsia" w:ascii="宋体" w:hAnsi="宋体" w:eastAsia="宋体"/>
          <w:b/>
          <w:bCs/>
          <w:color w:val="000000"/>
          <w:sz w:val="36"/>
          <w:szCs w:val="36"/>
        </w:rPr>
      </w:pPr>
    </w:p>
    <w:p w14:paraId="48B74AC0">
      <w:pPr>
        <w:ind w:firstLine="2168" w:firstLineChars="600"/>
        <w:jc w:val="both"/>
        <w:rPr>
          <w:rFonts w:hint="eastAsia" w:ascii="宋体" w:hAnsi="宋体" w:eastAsia="宋体"/>
          <w:b/>
          <w:bCs/>
          <w:color w:val="000000"/>
          <w:sz w:val="36"/>
          <w:szCs w:val="36"/>
        </w:rPr>
      </w:pPr>
    </w:p>
    <w:p w14:paraId="6DCB6035">
      <w:pPr>
        <w:ind w:firstLine="2168" w:firstLineChars="600"/>
        <w:jc w:val="both"/>
        <w:rPr>
          <w:rFonts w:hint="eastAsia" w:ascii="宋体" w:hAnsi="宋体" w:eastAsia="宋体"/>
          <w:b/>
          <w:bCs/>
          <w:color w:val="000000"/>
          <w:sz w:val="36"/>
          <w:szCs w:val="36"/>
        </w:rPr>
      </w:pPr>
    </w:p>
    <w:p w14:paraId="303AC055">
      <w:pPr>
        <w:ind w:firstLine="2168" w:firstLineChars="600"/>
        <w:jc w:val="both"/>
        <w:rPr>
          <w:rFonts w:hint="eastAsia" w:ascii="宋体" w:hAnsi="宋体" w:eastAsia="宋体"/>
          <w:b/>
          <w:bCs/>
          <w:color w:val="000000"/>
          <w:sz w:val="36"/>
          <w:szCs w:val="36"/>
        </w:rPr>
      </w:pPr>
    </w:p>
    <w:p w14:paraId="2C5E8DEA">
      <w:pPr>
        <w:ind w:firstLine="2168" w:firstLineChars="600"/>
        <w:jc w:val="both"/>
        <w:rPr>
          <w:rFonts w:hint="eastAsia" w:ascii="宋体" w:hAnsi="宋体" w:eastAsia="宋体"/>
          <w:b/>
          <w:bCs/>
          <w:color w:val="000000"/>
          <w:sz w:val="36"/>
          <w:szCs w:val="36"/>
        </w:rPr>
      </w:pPr>
    </w:p>
    <w:p w14:paraId="1C51AD3E">
      <w:pPr>
        <w:ind w:firstLine="2168" w:firstLineChars="600"/>
        <w:jc w:val="both"/>
        <w:rPr>
          <w:rFonts w:ascii="宋体" w:hAnsi="宋体" w:eastAsia="宋体"/>
          <w:b/>
          <w:bCs/>
          <w:color w:val="000000"/>
          <w:sz w:val="36"/>
          <w:szCs w:val="36"/>
        </w:rPr>
      </w:pPr>
      <w:r>
        <w:rPr>
          <w:rFonts w:hint="eastAsia" w:ascii="宋体" w:hAnsi="宋体" w:eastAsia="宋体"/>
          <w:b/>
          <w:bCs/>
          <w:color w:val="000000"/>
          <w:sz w:val="36"/>
          <w:szCs w:val="36"/>
        </w:rPr>
        <w:t>第五章 比选评审办法</w:t>
      </w:r>
      <w:bookmarkEnd w:id="26"/>
    </w:p>
    <w:p w14:paraId="6697850C">
      <w:pPr>
        <w:spacing w:line="360" w:lineRule="auto"/>
        <w:ind w:firstLine="3373" w:firstLineChars="1200"/>
        <w:outlineLvl w:val="1"/>
        <w:rPr>
          <w:rFonts w:ascii="宋体" w:hAnsi="宋体" w:eastAsia="宋体" w:cs="Times New Roman"/>
          <w:b/>
          <w:sz w:val="28"/>
          <w:szCs w:val="28"/>
        </w:rPr>
      </w:pPr>
      <w:r>
        <w:rPr>
          <w:rFonts w:hint="eastAsia" w:ascii="宋体" w:hAnsi="宋体" w:eastAsia="宋体" w:cs="Times New Roman"/>
          <w:b/>
          <w:sz w:val="28"/>
          <w:szCs w:val="28"/>
        </w:rPr>
        <w:t>一、总则</w:t>
      </w:r>
    </w:p>
    <w:p w14:paraId="67217AE8">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14:paraId="0E6B9912">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14:paraId="1FE09D5D">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14:paraId="1FCAAAD6">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14:paraId="457E020B">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14:paraId="05F13104">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14:paraId="49DF76EF">
      <w:pPr>
        <w:spacing w:line="360" w:lineRule="auto"/>
        <w:ind w:firstLine="3092" w:firstLineChars="1100"/>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14:paraId="20181FB0">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14:paraId="53A7B4E2">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14:paraId="6080088F">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1D33031D">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14:paraId="11F28185">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14:paraId="56CFC0EE">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14:paraId="79B79941">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14:paraId="61992B63">
      <w:pPr>
        <w:spacing w:line="360" w:lineRule="auto"/>
        <w:ind w:firstLine="705" w:firstLineChars="196"/>
        <w:rPr>
          <w:rFonts w:ascii="宋体" w:hAnsi="宋体" w:eastAsia="宋体"/>
          <w:bCs/>
          <w:color w:val="000000"/>
          <w:sz w:val="36"/>
          <w:szCs w:val="36"/>
        </w:rPr>
      </w:pPr>
    </w:p>
    <w:p w14:paraId="45DD52F5">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14:paraId="63AA7931">
      <w:pPr>
        <w:spacing w:line="360" w:lineRule="auto"/>
        <w:ind w:firstLine="470" w:firstLineChars="196"/>
        <w:rPr>
          <w:rFonts w:ascii="宋体" w:hAnsi="宋体" w:eastAsia="宋体"/>
          <w:sz w:val="24"/>
          <w:szCs w:val="24"/>
        </w:rPr>
      </w:pPr>
      <w:r>
        <w:rPr>
          <w:rFonts w:hint="eastAsia" w:ascii="宋体" w:hAnsi="宋体" w:eastAsia="宋体"/>
          <w:sz w:val="24"/>
          <w:szCs w:val="24"/>
        </w:rPr>
        <w:t>本次比选采用综合评分法。</w:t>
      </w:r>
    </w:p>
    <w:p w14:paraId="6189EBC3">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14:paraId="4BE60B8C">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分。各申请人所有评价指标得分之和为该申请人的综合得分。详细评分标准如下表：</w:t>
      </w:r>
    </w:p>
    <w:tbl>
      <w:tblPr>
        <w:tblStyle w:val="23"/>
        <w:tblW w:w="897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937"/>
        <w:gridCol w:w="1837"/>
        <w:gridCol w:w="829"/>
        <w:gridCol w:w="5367"/>
      </w:tblGrid>
      <w:tr w14:paraId="3CAB58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78" w:hRule="atLeast"/>
          <w:jc w:val="center"/>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3029B87">
            <w:pPr>
              <w:spacing w:line="360" w:lineRule="auto"/>
              <w:jc w:val="center"/>
              <w:rPr>
                <w:rFonts w:hint="eastAsia" w:ascii="宋体" w:hAnsi="宋体" w:eastAsia="宋体"/>
                <w:sz w:val="24"/>
                <w:szCs w:val="24"/>
              </w:rPr>
            </w:pPr>
            <w:r>
              <w:rPr>
                <w:rFonts w:hint="eastAsia" w:ascii="宋体" w:hAnsi="宋体" w:eastAsia="宋体"/>
                <w:sz w:val="24"/>
                <w:szCs w:val="24"/>
                <w:rtl w:val="0"/>
                <w:lang w:val="zh-TW" w:eastAsia="zh-TW"/>
              </w:rPr>
              <w:t>序号</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37E29B6">
            <w:pPr>
              <w:spacing w:line="360" w:lineRule="auto"/>
              <w:jc w:val="center"/>
              <w:rPr>
                <w:rFonts w:hint="eastAsia" w:ascii="宋体" w:hAnsi="宋体" w:eastAsia="宋体"/>
                <w:sz w:val="24"/>
                <w:szCs w:val="24"/>
                <w:lang w:eastAsia="zh-CN"/>
              </w:rPr>
            </w:pPr>
            <w:r>
              <w:rPr>
                <w:rFonts w:hint="eastAsia" w:ascii="宋体" w:hAnsi="宋体" w:eastAsia="宋体"/>
                <w:sz w:val="24"/>
                <w:szCs w:val="24"/>
                <w:rtl w:val="0"/>
                <w:lang w:val="zh-TW" w:eastAsia="zh-TW"/>
              </w:rPr>
              <w:t>评分因素</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60AA774">
            <w:pPr>
              <w:spacing w:line="360" w:lineRule="auto"/>
              <w:rPr>
                <w:rFonts w:hint="eastAsia" w:ascii="宋体" w:hAnsi="宋体" w:eastAsia="宋体"/>
                <w:sz w:val="24"/>
                <w:szCs w:val="24"/>
              </w:rPr>
            </w:pPr>
            <w:r>
              <w:rPr>
                <w:rFonts w:hint="eastAsia" w:ascii="宋体" w:hAnsi="宋体" w:eastAsia="宋体"/>
                <w:sz w:val="24"/>
                <w:szCs w:val="24"/>
                <w:rtl w:val="0"/>
                <w:lang w:val="zh-TW" w:eastAsia="zh-TW"/>
              </w:rPr>
              <w:t>分值</w:t>
            </w:r>
          </w:p>
        </w:tc>
        <w:tc>
          <w:tcPr>
            <w:tcW w:w="536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6BE485C">
            <w:pPr>
              <w:spacing w:line="360" w:lineRule="auto"/>
              <w:ind w:firstLine="470" w:firstLineChars="196"/>
              <w:jc w:val="center"/>
              <w:rPr>
                <w:rFonts w:hint="eastAsia" w:ascii="宋体" w:hAnsi="宋体" w:eastAsia="宋体"/>
                <w:sz w:val="24"/>
                <w:szCs w:val="24"/>
              </w:rPr>
            </w:pPr>
            <w:r>
              <w:rPr>
                <w:rFonts w:hint="eastAsia" w:ascii="宋体" w:hAnsi="宋体" w:eastAsia="宋体"/>
                <w:sz w:val="24"/>
                <w:szCs w:val="24"/>
                <w:rtl w:val="0"/>
                <w:lang w:val="zh-TW" w:eastAsia="zh-TW"/>
              </w:rPr>
              <w:t>评分标准</w:t>
            </w:r>
          </w:p>
        </w:tc>
      </w:tr>
      <w:tr w14:paraId="5E1C19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78" w:hRule="atLeast"/>
          <w:jc w:val="center"/>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043F817">
            <w:pPr>
              <w:spacing w:line="360" w:lineRule="auto"/>
              <w:ind w:firstLine="240" w:firstLineChars="100"/>
              <w:jc w:val="left"/>
              <w:rPr>
                <w:rFonts w:hint="eastAsia" w:ascii="宋体" w:hAnsi="宋体" w:eastAsia="宋体"/>
                <w:sz w:val="24"/>
                <w:szCs w:val="24"/>
              </w:rPr>
            </w:pPr>
            <w:r>
              <w:rPr>
                <w:rFonts w:hint="eastAsia" w:ascii="宋体" w:hAnsi="宋体" w:eastAsia="宋体"/>
                <w:sz w:val="24"/>
                <w:szCs w:val="24"/>
                <w:rtl w:val="0"/>
                <w:lang w:val="en-US"/>
              </w:rPr>
              <w:t>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641A739">
            <w:pPr>
              <w:spacing w:line="360" w:lineRule="auto"/>
              <w:ind w:firstLine="470" w:firstLineChars="196"/>
              <w:rPr>
                <w:rFonts w:hint="eastAsia" w:ascii="宋体" w:hAnsi="宋体" w:eastAsia="宋体"/>
                <w:sz w:val="24"/>
                <w:szCs w:val="24"/>
              </w:rPr>
            </w:pPr>
            <w:r>
              <w:rPr>
                <w:rFonts w:hint="eastAsia" w:ascii="宋体" w:hAnsi="宋体" w:eastAsia="宋体"/>
                <w:sz w:val="24"/>
                <w:szCs w:val="24"/>
                <w:rtl w:val="0"/>
                <w:lang w:val="zh-TW" w:eastAsia="zh-TW"/>
              </w:rPr>
              <w:t>报价</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C55B818">
            <w:pPr>
              <w:spacing w:line="360" w:lineRule="auto"/>
              <w:jc w:val="center"/>
              <w:rPr>
                <w:rFonts w:hint="eastAsia" w:ascii="宋体" w:hAnsi="宋体" w:eastAsia="宋体"/>
                <w:sz w:val="24"/>
                <w:szCs w:val="24"/>
              </w:rPr>
            </w:pPr>
            <w:r>
              <w:rPr>
                <w:rFonts w:hint="eastAsia" w:ascii="宋体" w:hAnsi="宋体" w:eastAsia="宋体"/>
                <w:sz w:val="24"/>
                <w:szCs w:val="24"/>
                <w:rtl w:val="0"/>
                <w:lang w:val="en-US" w:eastAsia="zh-CN"/>
              </w:rPr>
              <w:t>1</w:t>
            </w:r>
            <w:r>
              <w:rPr>
                <w:rFonts w:hint="eastAsia" w:ascii="宋体" w:hAnsi="宋体" w:eastAsia="宋体"/>
                <w:sz w:val="24"/>
                <w:szCs w:val="24"/>
                <w:rtl w:val="0"/>
                <w:lang w:val="en-US"/>
              </w:rPr>
              <w:t>0</w:t>
            </w:r>
          </w:p>
        </w:tc>
        <w:tc>
          <w:tcPr>
            <w:tcW w:w="536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6868115">
            <w:pPr>
              <w:spacing w:line="320" w:lineRule="exact"/>
              <w:ind w:firstLine="28"/>
              <w:jc w:val="left"/>
              <w:rPr>
                <w:rFonts w:ascii="宋体" w:hAnsi="宋体" w:eastAsia="宋体" w:cs="宋体"/>
                <w:color w:val="000000"/>
                <w:sz w:val="24"/>
              </w:rPr>
            </w:pPr>
            <w:r>
              <w:rPr>
                <w:rFonts w:hint="eastAsia" w:ascii="宋体" w:hAnsi="宋体" w:eastAsia="宋体" w:cs="宋体"/>
                <w:color w:val="000000"/>
                <w:sz w:val="24"/>
              </w:rPr>
              <w:t>通过资格审查的最低投标报价为基准价。</w:t>
            </w:r>
          </w:p>
          <w:p w14:paraId="302E44C5">
            <w:pPr>
              <w:spacing w:line="320" w:lineRule="exact"/>
              <w:ind w:firstLine="28"/>
              <w:jc w:val="left"/>
              <w:rPr>
                <w:rFonts w:ascii="宋体" w:hAnsi="宋体" w:eastAsia="宋体" w:cs="宋体"/>
                <w:color w:val="000000"/>
                <w:sz w:val="24"/>
              </w:rPr>
            </w:pPr>
            <w:r>
              <w:rPr>
                <w:rFonts w:hint="eastAsia" w:ascii="宋体" w:hAnsi="宋体" w:eastAsia="宋体" w:cs="宋体"/>
                <w:color w:val="000000"/>
                <w:sz w:val="24"/>
              </w:rPr>
              <w:t>投标报价得分=(基准价／投标报价) ×</w:t>
            </w:r>
            <w:r>
              <w:rPr>
                <w:rFonts w:hint="eastAsia" w:ascii="宋体" w:hAnsi="宋体" w:eastAsia="宋体" w:cs="宋体"/>
                <w:color w:val="000000"/>
                <w:sz w:val="24"/>
                <w:lang w:val="en-US" w:eastAsia="zh-CN"/>
              </w:rPr>
              <w:t>1</w:t>
            </w:r>
            <w:r>
              <w:rPr>
                <w:rFonts w:hint="eastAsia" w:ascii="宋体" w:hAnsi="宋体" w:eastAsia="宋体" w:cs="宋体"/>
                <w:color w:val="000000"/>
                <w:sz w:val="24"/>
              </w:rPr>
              <w:t>0%×100。</w:t>
            </w:r>
          </w:p>
          <w:p w14:paraId="0DB0F134">
            <w:pPr>
              <w:spacing w:line="360" w:lineRule="auto"/>
              <w:rPr>
                <w:rFonts w:hint="eastAsia" w:ascii="宋体" w:hAnsi="宋体" w:eastAsia="宋体"/>
                <w:sz w:val="24"/>
                <w:szCs w:val="24"/>
              </w:rPr>
            </w:pPr>
          </w:p>
        </w:tc>
      </w:tr>
      <w:tr w14:paraId="652014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40" w:hRule="atLeast"/>
          <w:jc w:val="center"/>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4754B82">
            <w:pPr>
              <w:spacing w:line="360" w:lineRule="auto"/>
              <w:ind w:firstLine="240" w:firstLineChars="100"/>
              <w:rPr>
                <w:rFonts w:hint="eastAsia" w:ascii="宋体" w:hAnsi="宋体" w:eastAsia="宋体"/>
                <w:sz w:val="24"/>
                <w:szCs w:val="24"/>
              </w:rPr>
            </w:pPr>
            <w:r>
              <w:rPr>
                <w:rFonts w:hint="eastAsia" w:ascii="宋体" w:hAnsi="宋体" w:eastAsia="宋体"/>
                <w:sz w:val="24"/>
                <w:szCs w:val="24"/>
                <w:rtl w:val="0"/>
                <w:lang w:val="en-US"/>
              </w:rPr>
              <w:t>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B75DAFE">
            <w:pPr>
              <w:spacing w:line="360" w:lineRule="auto"/>
              <w:jc w:val="center"/>
              <w:rPr>
                <w:rFonts w:hint="eastAsia" w:ascii="宋体" w:hAnsi="宋体" w:eastAsia="宋体"/>
                <w:sz w:val="24"/>
                <w:szCs w:val="24"/>
              </w:rPr>
            </w:pPr>
            <w:r>
              <w:rPr>
                <w:rFonts w:hint="eastAsia" w:ascii="宋体" w:hAnsi="宋体" w:eastAsia="宋体"/>
                <w:sz w:val="24"/>
                <w:szCs w:val="24"/>
                <w:rtl w:val="0"/>
                <w:lang w:val="zh-TW" w:eastAsia="zh-TW"/>
              </w:rPr>
              <w:t>维保方案</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F608EEE">
            <w:pPr>
              <w:spacing w:line="360" w:lineRule="auto"/>
              <w:jc w:val="center"/>
              <w:rPr>
                <w:rFonts w:hint="default" w:ascii="宋体" w:hAnsi="宋体" w:eastAsia="宋体"/>
                <w:sz w:val="24"/>
                <w:szCs w:val="24"/>
                <w:lang w:val="en-US" w:eastAsia="zh-CN"/>
              </w:rPr>
            </w:pPr>
            <w:r>
              <w:rPr>
                <w:rFonts w:hint="eastAsia" w:ascii="宋体" w:hAnsi="宋体" w:eastAsia="宋体"/>
                <w:sz w:val="24"/>
                <w:szCs w:val="24"/>
                <w:rtl w:val="0"/>
                <w:lang w:val="en-US" w:eastAsia="zh-CN"/>
              </w:rPr>
              <w:t>36</w:t>
            </w:r>
          </w:p>
        </w:tc>
        <w:tc>
          <w:tcPr>
            <w:tcW w:w="536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1B7A1557">
            <w:pPr>
              <w:spacing w:line="360" w:lineRule="auto"/>
              <w:rPr>
                <w:rFonts w:hint="eastAsia" w:ascii="宋体" w:hAnsi="宋体" w:eastAsia="宋体"/>
                <w:sz w:val="24"/>
                <w:szCs w:val="24"/>
              </w:rPr>
            </w:pPr>
            <w:r>
              <w:rPr>
                <w:rFonts w:hint="eastAsia" w:ascii="宋体" w:hAnsi="宋体" w:eastAsia="宋体"/>
                <w:sz w:val="24"/>
                <w:szCs w:val="24"/>
                <w:rtl w:val="0"/>
                <w:lang w:val="zh-TW" w:eastAsia="zh-TW"/>
              </w:rPr>
              <w:t>根据供应商针对本项目拟定的实施方案，包括但不限于</w:t>
            </w:r>
            <w:r>
              <w:rPr>
                <w:rFonts w:hint="eastAsia" w:ascii="宋体" w:hAnsi="宋体" w:eastAsia="宋体"/>
                <w:sz w:val="24"/>
                <w:szCs w:val="24"/>
                <w:rtl w:val="0"/>
                <w:lang w:val="en-US"/>
              </w:rPr>
              <w:t>①</w:t>
            </w:r>
            <w:r>
              <w:rPr>
                <w:rFonts w:hint="eastAsia" w:ascii="宋体" w:hAnsi="宋体" w:eastAsia="宋体"/>
                <w:sz w:val="24"/>
                <w:szCs w:val="24"/>
                <w:rtl w:val="0"/>
                <w:lang w:val="zh-TW" w:eastAsia="zh-TW"/>
              </w:rPr>
              <w:t>维保服务质量保证措施、</w:t>
            </w:r>
            <w:r>
              <w:rPr>
                <w:rFonts w:hint="eastAsia" w:ascii="宋体" w:hAnsi="宋体" w:eastAsia="宋体"/>
                <w:sz w:val="24"/>
                <w:szCs w:val="24"/>
                <w:rtl w:val="0"/>
                <w:lang w:val="en-US"/>
              </w:rPr>
              <w:t>②</w:t>
            </w:r>
            <w:r>
              <w:rPr>
                <w:rFonts w:hint="eastAsia" w:ascii="宋体" w:hAnsi="宋体" w:eastAsia="宋体"/>
                <w:sz w:val="24"/>
                <w:szCs w:val="24"/>
                <w:rtl w:val="0"/>
                <w:lang w:val="zh-TW" w:eastAsia="zh-TW"/>
              </w:rPr>
              <w:t>维保要求及验收标准、</w:t>
            </w:r>
            <w:r>
              <w:rPr>
                <w:rFonts w:hint="eastAsia" w:ascii="宋体" w:hAnsi="宋体" w:eastAsia="宋体"/>
                <w:sz w:val="24"/>
                <w:szCs w:val="24"/>
                <w:rtl w:val="0"/>
                <w:lang w:val="en-US"/>
              </w:rPr>
              <w:t>③</w:t>
            </w:r>
            <w:r>
              <w:rPr>
                <w:rFonts w:hint="eastAsia" w:ascii="宋体" w:hAnsi="宋体" w:eastAsia="宋体"/>
                <w:sz w:val="24"/>
                <w:szCs w:val="24"/>
                <w:rtl w:val="0"/>
                <w:lang w:val="zh-TW" w:eastAsia="zh-TW"/>
              </w:rPr>
              <w:t>应急响应服务保障措施、</w:t>
            </w:r>
            <w:r>
              <w:rPr>
                <w:rFonts w:hint="eastAsia" w:ascii="宋体" w:hAnsi="宋体" w:eastAsia="宋体"/>
                <w:sz w:val="24"/>
                <w:szCs w:val="24"/>
                <w:rtl w:val="0"/>
                <w:lang w:val="en-US"/>
              </w:rPr>
              <w:t>④</w:t>
            </w:r>
            <w:r>
              <w:rPr>
                <w:rFonts w:hint="eastAsia" w:ascii="宋体" w:hAnsi="宋体" w:eastAsia="宋体"/>
                <w:sz w:val="24"/>
                <w:szCs w:val="24"/>
                <w:rtl w:val="0"/>
                <w:lang w:val="zh-TW" w:eastAsia="zh-TW"/>
              </w:rPr>
              <w:t>维保材料备品备件保障措施。四个方面内容，完全响应评选文件要求的得</w:t>
            </w:r>
            <w:r>
              <w:rPr>
                <w:rFonts w:hint="eastAsia" w:ascii="宋体" w:hAnsi="宋体" w:eastAsia="宋体"/>
                <w:sz w:val="24"/>
                <w:szCs w:val="24"/>
                <w:rtl w:val="0"/>
                <w:lang w:val="en-US" w:eastAsia="zh-CN"/>
              </w:rPr>
              <w:t>36</w:t>
            </w:r>
            <w:r>
              <w:rPr>
                <w:rFonts w:hint="eastAsia" w:ascii="宋体" w:hAnsi="宋体" w:eastAsia="宋体"/>
                <w:sz w:val="24"/>
                <w:szCs w:val="24"/>
                <w:rtl w:val="0"/>
                <w:lang w:val="zh-TW" w:eastAsia="zh-TW"/>
              </w:rPr>
              <w:t>分，每缺少一项内容扣</w:t>
            </w:r>
            <w:r>
              <w:rPr>
                <w:rFonts w:hint="eastAsia" w:ascii="宋体" w:hAnsi="宋体" w:eastAsia="宋体"/>
                <w:sz w:val="24"/>
                <w:szCs w:val="24"/>
                <w:rtl w:val="0"/>
                <w:lang w:val="en-US" w:eastAsia="zh-CN"/>
              </w:rPr>
              <w:t>9</w:t>
            </w:r>
            <w:r>
              <w:rPr>
                <w:rFonts w:hint="eastAsia" w:ascii="宋体" w:hAnsi="宋体" w:eastAsia="宋体"/>
                <w:sz w:val="24"/>
                <w:szCs w:val="24"/>
                <w:rtl w:val="0"/>
                <w:lang w:val="zh-TW" w:eastAsia="zh-TW"/>
              </w:rPr>
              <w:t>分，每有一处漏洞或瑕疵（漏洞或瑕疵是指：编制的方案内容不完全适用本项目实际情况或凭空编造或逻辑漏洞或常识性错误或不可能实现的夸大情形或内容前后不一致等）扣</w:t>
            </w:r>
            <w:r>
              <w:rPr>
                <w:rFonts w:hint="eastAsia" w:ascii="宋体" w:hAnsi="宋体" w:eastAsia="宋体"/>
                <w:sz w:val="24"/>
                <w:szCs w:val="24"/>
                <w:rtl w:val="0"/>
                <w:lang w:val="en-US" w:eastAsia="zh-CN"/>
              </w:rPr>
              <w:t>5</w:t>
            </w:r>
            <w:r>
              <w:rPr>
                <w:rFonts w:hint="eastAsia" w:ascii="宋体" w:hAnsi="宋体" w:eastAsia="宋体"/>
                <w:sz w:val="24"/>
                <w:szCs w:val="24"/>
                <w:rtl w:val="0"/>
                <w:lang w:val="zh-TW" w:eastAsia="zh-TW"/>
              </w:rPr>
              <w:t>分，扣完为止。</w:t>
            </w:r>
          </w:p>
        </w:tc>
      </w:tr>
      <w:tr w14:paraId="6C912E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40" w:hRule="atLeast"/>
          <w:jc w:val="center"/>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52835C4">
            <w:pPr>
              <w:spacing w:line="360" w:lineRule="auto"/>
              <w:ind w:firstLine="240" w:firstLineChars="100"/>
              <w:rPr>
                <w:rFonts w:hint="eastAsia" w:ascii="宋体" w:hAnsi="宋体" w:eastAsia="宋体"/>
                <w:sz w:val="24"/>
                <w:szCs w:val="24"/>
                <w:rtl w:val="0"/>
                <w:lang w:val="en-US"/>
              </w:rPr>
            </w:pPr>
            <w:r>
              <w:rPr>
                <w:rFonts w:hint="eastAsia" w:ascii="宋体" w:hAnsi="宋体" w:eastAsia="宋体"/>
                <w:sz w:val="24"/>
                <w:szCs w:val="24"/>
                <w:rtl w:val="0"/>
                <w:lang w:val="en-US"/>
              </w:rPr>
              <w:t>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267841C">
            <w:pPr>
              <w:spacing w:line="360" w:lineRule="auto"/>
              <w:ind w:firstLine="240" w:firstLineChars="100"/>
              <w:rPr>
                <w:rFonts w:hint="eastAsia" w:ascii="宋体" w:hAnsi="宋体" w:eastAsia="宋体"/>
                <w:sz w:val="24"/>
                <w:szCs w:val="24"/>
                <w:rtl w:val="0"/>
                <w:lang w:val="en-US"/>
              </w:rPr>
            </w:pPr>
            <w:r>
              <w:rPr>
                <w:rFonts w:hint="eastAsia" w:ascii="宋体" w:hAnsi="宋体" w:eastAsia="宋体"/>
                <w:sz w:val="24"/>
                <w:szCs w:val="24"/>
                <w:rtl w:val="0"/>
                <w:lang w:val="zh-TW" w:eastAsia="zh-TW"/>
              </w:rPr>
              <w:t>企业业绩</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5A7645E">
            <w:pPr>
              <w:spacing w:line="360" w:lineRule="auto"/>
              <w:ind w:firstLine="240" w:firstLineChars="100"/>
              <w:rPr>
                <w:rFonts w:hint="eastAsia" w:ascii="宋体" w:hAnsi="宋体" w:eastAsia="宋体"/>
                <w:sz w:val="24"/>
                <w:szCs w:val="24"/>
                <w:rtl w:val="0"/>
                <w:lang w:val="en-US"/>
              </w:rPr>
            </w:pPr>
            <w:r>
              <w:rPr>
                <w:rFonts w:hint="eastAsia" w:ascii="宋体" w:hAnsi="宋体" w:eastAsia="宋体"/>
                <w:sz w:val="24"/>
                <w:szCs w:val="24"/>
                <w:rtl w:val="0"/>
                <w:lang w:val="en-US"/>
              </w:rPr>
              <w:t>10</w:t>
            </w:r>
          </w:p>
        </w:tc>
        <w:tc>
          <w:tcPr>
            <w:tcW w:w="536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1FF5C43F">
            <w:pPr>
              <w:spacing w:line="360" w:lineRule="auto"/>
              <w:rPr>
                <w:rFonts w:hint="eastAsia" w:ascii="宋体" w:hAnsi="宋体" w:eastAsia="宋体"/>
                <w:sz w:val="24"/>
                <w:szCs w:val="24"/>
                <w:rtl w:val="0"/>
                <w:lang w:val="en-US"/>
              </w:rPr>
            </w:pPr>
            <w:r>
              <w:rPr>
                <w:rFonts w:hint="eastAsia" w:ascii="宋体" w:hAnsi="宋体" w:eastAsia="宋体"/>
                <w:sz w:val="24"/>
                <w:szCs w:val="24"/>
                <w:rtl w:val="0"/>
                <w:lang w:val="zh-TW" w:eastAsia="zh-TW"/>
              </w:rPr>
              <w:t>供应商提供</w:t>
            </w:r>
            <w:r>
              <w:rPr>
                <w:rFonts w:hint="eastAsia" w:ascii="宋体" w:hAnsi="宋体" w:eastAsia="宋体"/>
                <w:sz w:val="24"/>
                <w:szCs w:val="24"/>
                <w:rtl w:val="0"/>
                <w:lang w:val="en-US"/>
              </w:rPr>
              <w:t>2019</w:t>
            </w:r>
            <w:r>
              <w:rPr>
                <w:rFonts w:hint="eastAsia" w:ascii="宋体" w:hAnsi="宋体" w:eastAsia="宋体"/>
                <w:sz w:val="24"/>
                <w:szCs w:val="24"/>
                <w:rtl w:val="0"/>
                <w:lang w:val="zh-TW" w:eastAsia="zh-TW"/>
              </w:rPr>
              <w:t>年</w:t>
            </w:r>
            <w:r>
              <w:rPr>
                <w:rFonts w:hint="eastAsia" w:ascii="宋体" w:hAnsi="宋体" w:eastAsia="宋体"/>
                <w:sz w:val="24"/>
                <w:szCs w:val="24"/>
                <w:rtl w:val="0"/>
                <w:lang w:val="en-US"/>
              </w:rPr>
              <w:t>1</w:t>
            </w:r>
            <w:r>
              <w:rPr>
                <w:rFonts w:hint="eastAsia" w:ascii="宋体" w:hAnsi="宋体" w:eastAsia="宋体"/>
                <w:sz w:val="24"/>
                <w:szCs w:val="24"/>
                <w:rtl w:val="0"/>
                <w:lang w:val="zh-TW" w:eastAsia="zh-TW"/>
              </w:rPr>
              <w:t>月</w:t>
            </w:r>
            <w:r>
              <w:rPr>
                <w:rFonts w:hint="eastAsia" w:ascii="宋体" w:hAnsi="宋体" w:eastAsia="宋体"/>
                <w:sz w:val="24"/>
                <w:szCs w:val="24"/>
                <w:rtl w:val="0"/>
                <w:lang w:val="en-US"/>
              </w:rPr>
              <w:t>1</w:t>
            </w:r>
            <w:r>
              <w:rPr>
                <w:rFonts w:hint="eastAsia" w:ascii="宋体" w:hAnsi="宋体" w:eastAsia="宋体"/>
                <w:sz w:val="24"/>
                <w:szCs w:val="24"/>
                <w:rtl w:val="0"/>
                <w:lang w:val="zh-TW" w:eastAsia="zh-TW"/>
              </w:rPr>
              <w:t>日以来的类似业绩，每提供一个得</w:t>
            </w:r>
            <w:r>
              <w:rPr>
                <w:rFonts w:hint="eastAsia" w:ascii="宋体" w:hAnsi="宋体" w:eastAsia="宋体"/>
                <w:sz w:val="24"/>
                <w:szCs w:val="24"/>
                <w:rtl w:val="0"/>
                <w:lang w:val="en-US"/>
              </w:rPr>
              <w:t>2</w:t>
            </w:r>
            <w:r>
              <w:rPr>
                <w:rFonts w:hint="eastAsia" w:ascii="宋体" w:hAnsi="宋体" w:eastAsia="宋体"/>
                <w:sz w:val="24"/>
                <w:szCs w:val="24"/>
                <w:rtl w:val="0"/>
                <w:lang w:val="zh-TW" w:eastAsia="zh-TW"/>
              </w:rPr>
              <w:t>分，本项最高得</w:t>
            </w:r>
            <w:r>
              <w:rPr>
                <w:rFonts w:hint="eastAsia" w:ascii="宋体" w:hAnsi="宋体" w:eastAsia="宋体"/>
                <w:sz w:val="24"/>
                <w:szCs w:val="24"/>
                <w:rtl w:val="0"/>
                <w:lang w:val="en-US"/>
              </w:rPr>
              <w:t>10</w:t>
            </w:r>
            <w:r>
              <w:rPr>
                <w:rFonts w:hint="eastAsia" w:ascii="宋体" w:hAnsi="宋体" w:eastAsia="宋体"/>
                <w:sz w:val="24"/>
                <w:szCs w:val="24"/>
                <w:rtl w:val="0"/>
                <w:lang w:val="zh-TW" w:eastAsia="zh-TW"/>
              </w:rPr>
              <w:t>分，不提供的不得分。</w:t>
            </w:r>
          </w:p>
          <w:p w14:paraId="0CC8341C">
            <w:pPr>
              <w:spacing w:line="360" w:lineRule="auto"/>
              <w:rPr>
                <w:rFonts w:hint="eastAsia" w:ascii="宋体" w:hAnsi="宋体" w:eastAsia="宋体"/>
                <w:sz w:val="24"/>
                <w:szCs w:val="24"/>
                <w:rtl w:val="0"/>
                <w:lang w:val="en-US"/>
              </w:rPr>
            </w:pPr>
            <w:r>
              <w:rPr>
                <w:rFonts w:hint="eastAsia" w:ascii="宋体" w:hAnsi="宋体" w:eastAsia="宋体"/>
                <w:sz w:val="24"/>
                <w:szCs w:val="24"/>
                <w:rtl w:val="0"/>
                <w:lang w:val="zh-TW" w:eastAsia="zh-TW"/>
              </w:rPr>
              <w:t>注：提供合同复印件并加盖供应商公章。</w:t>
            </w:r>
          </w:p>
        </w:tc>
      </w:tr>
      <w:tr w14:paraId="082AF9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30" w:hRule="atLeast"/>
          <w:jc w:val="center"/>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F296672">
            <w:pPr>
              <w:spacing w:line="360" w:lineRule="auto"/>
              <w:ind w:firstLine="240" w:firstLineChars="100"/>
              <w:rPr>
                <w:rFonts w:hint="eastAsia" w:ascii="宋体" w:hAnsi="宋体" w:eastAsia="宋体"/>
                <w:sz w:val="24"/>
                <w:szCs w:val="24"/>
                <w:rtl w:val="0"/>
                <w:lang w:val="en-US"/>
              </w:rPr>
            </w:pPr>
            <w:r>
              <w:rPr>
                <w:rFonts w:hint="eastAsia" w:ascii="宋体" w:hAnsi="宋体" w:eastAsia="宋体"/>
                <w:sz w:val="24"/>
                <w:szCs w:val="24"/>
                <w:rtl w:val="0"/>
                <w:lang w:val="en-US"/>
              </w:rPr>
              <w:t>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1D450D7">
            <w:pPr>
              <w:spacing w:line="360" w:lineRule="auto"/>
              <w:jc w:val="center"/>
              <w:rPr>
                <w:rFonts w:hint="eastAsia" w:ascii="宋体" w:hAnsi="宋体" w:eastAsia="宋体"/>
                <w:sz w:val="24"/>
                <w:szCs w:val="24"/>
                <w:rtl w:val="0"/>
                <w:lang w:val="zh-TW" w:eastAsia="zh-TW"/>
              </w:rPr>
            </w:pPr>
            <w:r>
              <w:rPr>
                <w:rFonts w:hint="eastAsia" w:ascii="宋体" w:hAnsi="宋体" w:eastAsia="宋体"/>
                <w:sz w:val="24"/>
                <w:szCs w:val="24"/>
                <w:rtl w:val="0"/>
                <w:lang w:val="zh-TW" w:eastAsia="zh-TW"/>
              </w:rPr>
              <w:t>管理体系</w:t>
            </w:r>
          </w:p>
          <w:p w14:paraId="5CF26C9D">
            <w:pPr>
              <w:spacing w:line="360" w:lineRule="auto"/>
              <w:jc w:val="center"/>
              <w:rPr>
                <w:rFonts w:hint="eastAsia" w:ascii="宋体" w:hAnsi="宋体" w:eastAsia="宋体"/>
                <w:sz w:val="24"/>
                <w:szCs w:val="24"/>
                <w:rtl w:val="0"/>
                <w:lang w:val="en-US"/>
              </w:rPr>
            </w:pPr>
            <w:r>
              <w:rPr>
                <w:rFonts w:hint="eastAsia" w:ascii="宋体" w:hAnsi="宋体" w:eastAsia="宋体"/>
                <w:sz w:val="24"/>
                <w:szCs w:val="24"/>
                <w:rtl w:val="0"/>
                <w:lang w:val="zh-TW" w:eastAsia="zh-TW"/>
              </w:rPr>
              <w:t>认证</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64F5B98">
            <w:pPr>
              <w:spacing w:line="360" w:lineRule="auto"/>
              <w:ind w:firstLine="240" w:firstLineChars="100"/>
              <w:rPr>
                <w:rFonts w:hint="eastAsia" w:ascii="宋体" w:hAnsi="宋体" w:eastAsia="宋体"/>
                <w:sz w:val="24"/>
                <w:szCs w:val="24"/>
                <w:rtl w:val="0"/>
                <w:lang w:val="en-US" w:eastAsia="zh-CN"/>
              </w:rPr>
            </w:pPr>
            <w:r>
              <w:rPr>
                <w:rFonts w:hint="eastAsia" w:ascii="宋体" w:hAnsi="宋体" w:eastAsia="宋体"/>
                <w:sz w:val="24"/>
                <w:szCs w:val="24"/>
                <w:rtl w:val="0"/>
                <w:lang w:val="en-US"/>
              </w:rPr>
              <w:t>1</w:t>
            </w:r>
            <w:r>
              <w:rPr>
                <w:rFonts w:hint="eastAsia" w:ascii="宋体" w:hAnsi="宋体" w:eastAsia="宋体"/>
                <w:sz w:val="24"/>
                <w:szCs w:val="24"/>
                <w:rtl w:val="0"/>
                <w:lang w:val="en-US" w:eastAsia="zh-CN"/>
              </w:rPr>
              <w:t>4</w:t>
            </w:r>
          </w:p>
        </w:tc>
        <w:tc>
          <w:tcPr>
            <w:tcW w:w="536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401457F2">
            <w:pPr>
              <w:spacing w:line="360" w:lineRule="auto"/>
              <w:rPr>
                <w:rFonts w:hint="eastAsia" w:ascii="宋体" w:hAnsi="宋体" w:eastAsia="宋体"/>
                <w:sz w:val="24"/>
                <w:szCs w:val="24"/>
                <w:rtl w:val="0"/>
                <w:lang w:val="zh-TW" w:eastAsia="zh-TW"/>
              </w:rPr>
            </w:pPr>
            <w:r>
              <w:rPr>
                <w:rFonts w:hint="eastAsia" w:ascii="宋体" w:hAnsi="宋体" w:eastAsia="宋体"/>
                <w:sz w:val="24"/>
                <w:szCs w:val="24"/>
                <w:rtl w:val="0"/>
                <w:lang w:val="zh-TW" w:eastAsia="zh-TW"/>
              </w:rPr>
              <w:t>供应商具有质量管理体系认证证书得</w:t>
            </w:r>
            <w:r>
              <w:rPr>
                <w:rFonts w:hint="eastAsia" w:ascii="宋体" w:hAnsi="宋体" w:eastAsia="宋体"/>
                <w:sz w:val="24"/>
                <w:szCs w:val="24"/>
                <w:rtl w:val="0"/>
                <w:lang w:val="en-US" w:eastAsia="zh-CN"/>
              </w:rPr>
              <w:t>5</w:t>
            </w:r>
            <w:r>
              <w:rPr>
                <w:rFonts w:hint="eastAsia" w:ascii="宋体" w:hAnsi="宋体" w:eastAsia="宋体"/>
                <w:sz w:val="24"/>
                <w:szCs w:val="24"/>
                <w:rtl w:val="0"/>
                <w:lang w:val="zh-TW" w:eastAsia="zh-TW"/>
              </w:rPr>
              <w:t>分；具有环境管理体系认证证书得</w:t>
            </w:r>
            <w:r>
              <w:rPr>
                <w:rFonts w:hint="eastAsia" w:ascii="宋体" w:hAnsi="宋体" w:eastAsia="宋体"/>
                <w:sz w:val="24"/>
                <w:szCs w:val="24"/>
                <w:rtl w:val="0"/>
                <w:lang w:val="en-US"/>
              </w:rPr>
              <w:t>4</w:t>
            </w:r>
            <w:r>
              <w:rPr>
                <w:rFonts w:hint="eastAsia" w:ascii="宋体" w:hAnsi="宋体" w:eastAsia="宋体"/>
                <w:sz w:val="24"/>
                <w:szCs w:val="24"/>
                <w:rtl w:val="0"/>
                <w:lang w:val="zh-TW" w:eastAsia="zh-TW"/>
              </w:rPr>
              <w:t>分；具有职业健康安全管理体系认证证书得</w:t>
            </w:r>
            <w:r>
              <w:rPr>
                <w:rFonts w:hint="eastAsia" w:ascii="宋体" w:hAnsi="宋体" w:eastAsia="宋体"/>
                <w:sz w:val="24"/>
                <w:szCs w:val="24"/>
                <w:rtl w:val="0"/>
                <w:lang w:val="en-US" w:eastAsia="zh-CN"/>
              </w:rPr>
              <w:t>5</w:t>
            </w:r>
            <w:r>
              <w:rPr>
                <w:rFonts w:hint="eastAsia" w:ascii="宋体" w:hAnsi="宋体" w:eastAsia="宋体"/>
                <w:sz w:val="24"/>
                <w:szCs w:val="24"/>
                <w:rtl w:val="0"/>
                <w:lang w:val="zh-TW" w:eastAsia="zh-TW"/>
              </w:rPr>
              <w:t>分。</w:t>
            </w:r>
            <w:r>
              <w:rPr>
                <w:rFonts w:hint="eastAsia" w:ascii="宋体" w:hAnsi="宋体" w:eastAsia="宋体"/>
                <w:sz w:val="24"/>
                <w:szCs w:val="24"/>
                <w:rtl w:val="0"/>
                <w:lang w:val="zh-TW" w:eastAsia="zh-CN"/>
              </w:rPr>
              <w:t>（</w:t>
            </w:r>
            <w:r>
              <w:rPr>
                <w:rFonts w:hint="eastAsia" w:ascii="宋体" w:hAnsi="宋体" w:eastAsia="宋体"/>
                <w:sz w:val="24"/>
                <w:szCs w:val="24"/>
                <w:rtl w:val="0"/>
                <w:lang w:val="zh-TW" w:eastAsia="zh-TW"/>
              </w:rPr>
              <w:t>认证体系必须覆盖消防设施工程的施工</w:t>
            </w:r>
            <w:r>
              <w:rPr>
                <w:rFonts w:hint="eastAsia" w:ascii="宋体" w:hAnsi="宋体" w:eastAsia="宋体"/>
                <w:sz w:val="24"/>
                <w:szCs w:val="24"/>
                <w:rtl w:val="0"/>
                <w:lang w:val="zh-TW" w:eastAsia="zh-CN"/>
              </w:rPr>
              <w:t>和</w:t>
            </w:r>
            <w:r>
              <w:rPr>
                <w:rFonts w:hint="eastAsia" w:ascii="宋体" w:hAnsi="宋体" w:eastAsia="宋体"/>
                <w:sz w:val="24"/>
                <w:szCs w:val="24"/>
                <w:rtl w:val="0"/>
                <w:lang w:val="zh-TW" w:eastAsia="zh-TW"/>
              </w:rPr>
              <w:t>消防设备的维护范围</w:t>
            </w:r>
            <w:r>
              <w:rPr>
                <w:rFonts w:hint="eastAsia" w:ascii="宋体" w:hAnsi="宋体" w:eastAsia="宋体"/>
                <w:sz w:val="24"/>
                <w:szCs w:val="24"/>
                <w:rtl w:val="0"/>
                <w:lang w:val="zh-TW" w:eastAsia="zh-CN"/>
              </w:rPr>
              <w:t>）</w:t>
            </w:r>
            <w:r>
              <w:rPr>
                <w:rFonts w:hint="eastAsia" w:ascii="宋体" w:hAnsi="宋体" w:eastAsia="宋体"/>
                <w:sz w:val="24"/>
                <w:szCs w:val="24"/>
                <w:rtl w:val="0"/>
                <w:lang w:val="zh-TW" w:eastAsia="zh-TW"/>
              </w:rPr>
              <w:t>。</w:t>
            </w:r>
          </w:p>
          <w:p w14:paraId="63C2D989">
            <w:pPr>
              <w:spacing w:line="360" w:lineRule="auto"/>
              <w:rPr>
                <w:rFonts w:hint="eastAsia" w:ascii="宋体" w:hAnsi="宋体" w:eastAsia="宋体"/>
                <w:sz w:val="24"/>
                <w:szCs w:val="24"/>
                <w:rtl w:val="0"/>
                <w:lang w:val="en-US"/>
              </w:rPr>
            </w:pPr>
            <w:r>
              <w:rPr>
                <w:rFonts w:hint="eastAsia" w:ascii="宋体" w:hAnsi="宋体" w:eastAsia="宋体"/>
                <w:sz w:val="24"/>
                <w:szCs w:val="24"/>
                <w:rtl w:val="0"/>
                <w:lang w:val="zh-TW" w:eastAsia="zh-CN"/>
              </w:rPr>
              <w:t>注：提供认证证书复印件并加盖供应商公章。</w:t>
            </w:r>
          </w:p>
        </w:tc>
      </w:tr>
      <w:tr w14:paraId="4D3A22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82" w:hRule="atLeast"/>
          <w:jc w:val="center"/>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F39783B">
            <w:pPr>
              <w:spacing w:line="360" w:lineRule="auto"/>
              <w:ind w:firstLine="240" w:firstLineChars="100"/>
              <w:rPr>
                <w:rFonts w:hint="eastAsia" w:ascii="宋体" w:hAnsi="宋体" w:eastAsia="宋体"/>
                <w:sz w:val="24"/>
                <w:szCs w:val="24"/>
                <w:rtl w:val="0"/>
                <w:lang w:val="en-US"/>
              </w:rPr>
            </w:pPr>
            <w:r>
              <w:rPr>
                <w:rFonts w:hint="eastAsia" w:ascii="宋体" w:hAnsi="宋体" w:eastAsia="宋体"/>
                <w:sz w:val="24"/>
                <w:szCs w:val="24"/>
                <w:rtl w:val="0"/>
                <w:lang w:val="en-US"/>
              </w:rPr>
              <w:t>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CED47AE">
            <w:pPr>
              <w:spacing w:line="360" w:lineRule="auto"/>
              <w:ind w:firstLine="240" w:firstLineChars="100"/>
              <w:rPr>
                <w:rFonts w:hint="eastAsia" w:ascii="宋体" w:hAnsi="宋体" w:eastAsia="宋体"/>
                <w:sz w:val="24"/>
                <w:szCs w:val="24"/>
                <w:rtl w:val="0"/>
                <w:lang w:val="en-US"/>
              </w:rPr>
            </w:pPr>
            <w:r>
              <w:rPr>
                <w:rFonts w:hint="eastAsia" w:ascii="宋体" w:hAnsi="宋体" w:eastAsia="宋体"/>
                <w:sz w:val="24"/>
                <w:szCs w:val="24"/>
                <w:rtl w:val="0"/>
                <w:lang w:val="zh-TW" w:eastAsia="zh-TW"/>
              </w:rPr>
              <w:t>服务能力</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85C797C">
            <w:pPr>
              <w:spacing w:line="360" w:lineRule="auto"/>
              <w:ind w:firstLine="240" w:firstLineChars="100"/>
              <w:rPr>
                <w:rFonts w:hint="default" w:ascii="宋体" w:hAnsi="宋体" w:eastAsia="宋体"/>
                <w:sz w:val="24"/>
                <w:szCs w:val="24"/>
                <w:rtl w:val="0"/>
                <w:lang w:val="en-US" w:eastAsia="zh-CN"/>
              </w:rPr>
            </w:pPr>
            <w:r>
              <w:rPr>
                <w:rFonts w:hint="eastAsia" w:ascii="宋体" w:hAnsi="宋体" w:eastAsia="宋体"/>
                <w:sz w:val="24"/>
                <w:szCs w:val="24"/>
                <w:rtl w:val="0"/>
                <w:lang w:val="en-US" w:eastAsia="zh-CN"/>
              </w:rPr>
              <w:t>30</w:t>
            </w:r>
          </w:p>
        </w:tc>
        <w:tc>
          <w:tcPr>
            <w:tcW w:w="536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2CE4F51D">
            <w:pPr>
              <w:spacing w:line="360" w:lineRule="auto"/>
              <w:rPr>
                <w:rFonts w:hint="eastAsia" w:ascii="宋体" w:hAnsi="宋体" w:eastAsia="宋体"/>
                <w:color w:val="auto"/>
                <w:sz w:val="24"/>
                <w:szCs w:val="24"/>
                <w:rtl w:val="0"/>
                <w:lang w:val="en-US"/>
              </w:rPr>
            </w:pPr>
            <w:r>
              <w:rPr>
                <w:rFonts w:hint="eastAsia" w:ascii="宋体" w:hAnsi="宋体" w:eastAsia="宋体"/>
                <w:color w:val="auto"/>
                <w:sz w:val="24"/>
                <w:szCs w:val="24"/>
                <w:rtl w:val="0"/>
                <w:lang w:val="en-US"/>
              </w:rPr>
              <w:t>1.</w:t>
            </w:r>
            <w:r>
              <w:rPr>
                <w:rFonts w:hint="eastAsia" w:ascii="宋体" w:hAnsi="宋体" w:eastAsia="宋体"/>
                <w:color w:val="auto"/>
                <w:sz w:val="24"/>
                <w:szCs w:val="24"/>
                <w:rtl w:val="0"/>
                <w:lang w:val="zh-TW" w:eastAsia="zh-TW"/>
              </w:rPr>
              <w:t>项目</w:t>
            </w:r>
            <w:r>
              <w:rPr>
                <w:rFonts w:hint="eastAsia" w:ascii="宋体" w:hAnsi="宋体" w:eastAsia="宋体"/>
                <w:color w:val="auto"/>
                <w:sz w:val="24"/>
                <w:szCs w:val="24"/>
                <w:rtl w:val="0"/>
                <w:lang w:val="zh-TW" w:eastAsia="zh-CN"/>
              </w:rPr>
              <w:t>经理</w:t>
            </w:r>
            <w:r>
              <w:rPr>
                <w:rFonts w:hint="eastAsia" w:ascii="宋体" w:hAnsi="宋体" w:eastAsia="宋体"/>
                <w:color w:val="auto"/>
                <w:sz w:val="24"/>
                <w:szCs w:val="24"/>
                <w:rtl w:val="0"/>
                <w:lang w:val="zh-TW" w:eastAsia="zh-TW"/>
              </w:rPr>
              <w:t>具备一级（注册）消防工程师</w:t>
            </w:r>
            <w:r>
              <w:rPr>
                <w:rFonts w:hint="eastAsia" w:ascii="宋体" w:hAnsi="宋体" w:eastAsia="宋体" w:cstheme="minorBidi"/>
                <w:color w:val="auto"/>
                <w:kern w:val="2"/>
                <w:sz w:val="24"/>
                <w:szCs w:val="24"/>
                <w:rtl w:val="0"/>
                <w:lang w:val="zh-TW" w:eastAsia="zh-TW" w:bidi="ar-SA"/>
              </w:rPr>
              <w:t>职业资格证书</w:t>
            </w:r>
            <w:r>
              <w:rPr>
                <w:rFonts w:hint="eastAsia" w:ascii="宋体" w:hAnsi="宋体" w:eastAsia="宋体"/>
                <w:color w:val="auto"/>
                <w:sz w:val="24"/>
                <w:szCs w:val="24"/>
                <w:rtl w:val="0"/>
                <w:lang w:val="en-US" w:eastAsia="zh-CN"/>
              </w:rPr>
              <w:t>且同时具有一级建造师(机电专业)</w:t>
            </w:r>
            <w:r>
              <w:rPr>
                <w:rFonts w:hint="eastAsia" w:ascii="宋体" w:hAnsi="宋体" w:eastAsia="宋体" w:cstheme="minorBidi"/>
                <w:color w:val="auto"/>
                <w:kern w:val="2"/>
                <w:sz w:val="24"/>
                <w:szCs w:val="24"/>
                <w:rtl w:val="0"/>
                <w:lang w:val="zh-TW" w:eastAsia="zh-TW" w:bidi="ar-SA"/>
              </w:rPr>
              <w:t>职业资格证书</w:t>
            </w:r>
            <w:r>
              <w:rPr>
                <w:rFonts w:hint="eastAsia" w:ascii="宋体" w:hAnsi="宋体" w:eastAsia="宋体"/>
                <w:color w:val="auto"/>
                <w:sz w:val="24"/>
                <w:szCs w:val="24"/>
                <w:rtl w:val="0"/>
                <w:lang w:val="zh-TW" w:eastAsia="zh-TW"/>
              </w:rPr>
              <w:t>得</w:t>
            </w:r>
            <w:r>
              <w:rPr>
                <w:rFonts w:hint="eastAsia" w:ascii="宋体" w:hAnsi="宋体" w:eastAsia="宋体"/>
                <w:color w:val="auto"/>
                <w:sz w:val="24"/>
                <w:szCs w:val="24"/>
                <w:rtl w:val="0"/>
                <w:lang w:val="en-US" w:eastAsia="zh-CN"/>
              </w:rPr>
              <w:t>8</w:t>
            </w:r>
            <w:r>
              <w:rPr>
                <w:rFonts w:hint="eastAsia" w:ascii="宋体" w:hAnsi="宋体" w:eastAsia="宋体"/>
                <w:color w:val="auto"/>
                <w:sz w:val="24"/>
                <w:szCs w:val="24"/>
                <w:rtl w:val="0"/>
                <w:lang w:val="zh-TW" w:eastAsia="zh-TW"/>
              </w:rPr>
              <w:t>分</w:t>
            </w:r>
            <w:r>
              <w:rPr>
                <w:rFonts w:hint="eastAsia" w:ascii="宋体" w:hAnsi="宋体" w:eastAsia="宋体"/>
                <w:color w:val="auto"/>
                <w:sz w:val="24"/>
                <w:szCs w:val="24"/>
                <w:rtl w:val="0"/>
                <w:lang w:val="en-US"/>
              </w:rPr>
              <w:t>,</w:t>
            </w:r>
            <w:r>
              <w:rPr>
                <w:rFonts w:hint="eastAsia" w:ascii="宋体" w:hAnsi="宋体" w:eastAsia="宋体"/>
                <w:color w:val="auto"/>
                <w:sz w:val="24"/>
                <w:szCs w:val="24"/>
                <w:rtl w:val="0"/>
                <w:lang w:val="en-US" w:eastAsia="zh-CN"/>
              </w:rPr>
              <w:t>具有其中一项得4分，</w:t>
            </w:r>
            <w:r>
              <w:rPr>
                <w:rFonts w:hint="eastAsia" w:ascii="宋体" w:hAnsi="宋体" w:eastAsia="宋体"/>
                <w:color w:val="auto"/>
                <w:sz w:val="24"/>
                <w:szCs w:val="24"/>
                <w:rtl w:val="0"/>
                <w:lang w:val="zh-TW" w:eastAsia="zh-TW"/>
              </w:rPr>
              <w:t>其他不得分。</w:t>
            </w:r>
            <w:r>
              <w:rPr>
                <w:rFonts w:hint="eastAsia" w:ascii="宋体" w:hAnsi="宋体" w:eastAsia="宋体"/>
                <w:color w:val="auto"/>
                <w:sz w:val="24"/>
                <w:szCs w:val="24"/>
                <w:rtl w:val="0"/>
                <w:lang w:val="en-US"/>
              </w:rPr>
              <w:t xml:space="preserve"> </w:t>
            </w:r>
          </w:p>
          <w:p w14:paraId="0F29388F">
            <w:pPr>
              <w:spacing w:line="360" w:lineRule="auto"/>
              <w:rPr>
                <w:rFonts w:hint="eastAsia" w:ascii="宋体" w:hAnsi="宋体" w:eastAsia="宋体"/>
                <w:color w:val="auto"/>
                <w:sz w:val="24"/>
                <w:szCs w:val="24"/>
                <w:rtl w:val="0"/>
                <w:lang w:val="zh-TW" w:eastAsia="zh-TW"/>
              </w:rPr>
            </w:pPr>
            <w:r>
              <w:rPr>
                <w:rFonts w:hint="eastAsia" w:ascii="宋体" w:hAnsi="宋体" w:eastAsia="宋体"/>
                <w:color w:val="auto"/>
                <w:sz w:val="24"/>
                <w:szCs w:val="24"/>
                <w:rtl w:val="0"/>
                <w:lang w:val="en-US"/>
              </w:rPr>
              <w:t>2</w:t>
            </w:r>
            <w:r>
              <w:rPr>
                <w:rFonts w:hint="eastAsia" w:ascii="宋体" w:hAnsi="宋体" w:eastAsia="宋体"/>
                <w:color w:val="auto"/>
                <w:sz w:val="24"/>
                <w:szCs w:val="24"/>
                <w:rtl w:val="0"/>
                <w:lang w:val="zh-TW" w:eastAsia="zh-TW"/>
              </w:rPr>
              <w:t>、技术负责人具有一级（注册）消防工程师</w:t>
            </w:r>
            <w:r>
              <w:rPr>
                <w:rFonts w:hint="eastAsia" w:ascii="宋体" w:hAnsi="宋体" w:eastAsia="宋体" w:cstheme="minorBidi"/>
                <w:color w:val="auto"/>
                <w:kern w:val="2"/>
                <w:sz w:val="24"/>
                <w:szCs w:val="24"/>
                <w:rtl w:val="0"/>
                <w:lang w:val="zh-TW" w:eastAsia="zh-TW" w:bidi="ar-SA"/>
              </w:rPr>
              <w:t>职业资格证书</w:t>
            </w:r>
            <w:r>
              <w:rPr>
                <w:rFonts w:hint="eastAsia" w:ascii="宋体" w:hAnsi="宋体" w:eastAsia="宋体"/>
                <w:color w:val="auto"/>
                <w:sz w:val="24"/>
                <w:szCs w:val="24"/>
                <w:rtl w:val="0"/>
                <w:lang w:val="en-US" w:eastAsia="zh-CN"/>
              </w:rPr>
              <w:t>且同时具有一级建造师（机电专业）</w:t>
            </w:r>
            <w:r>
              <w:rPr>
                <w:rFonts w:hint="eastAsia" w:ascii="宋体" w:hAnsi="宋体" w:eastAsia="宋体" w:cstheme="minorBidi"/>
                <w:color w:val="auto"/>
                <w:kern w:val="2"/>
                <w:sz w:val="24"/>
                <w:szCs w:val="24"/>
                <w:rtl w:val="0"/>
                <w:lang w:val="zh-TW" w:eastAsia="zh-TW" w:bidi="ar-SA"/>
              </w:rPr>
              <w:t>职业资格证书</w:t>
            </w:r>
            <w:r>
              <w:rPr>
                <w:rFonts w:hint="eastAsia" w:ascii="宋体" w:hAnsi="宋体" w:eastAsia="宋体"/>
                <w:color w:val="auto"/>
                <w:sz w:val="24"/>
                <w:szCs w:val="24"/>
                <w:rtl w:val="0"/>
                <w:lang w:val="zh-TW" w:eastAsia="zh-TW"/>
              </w:rPr>
              <w:t>得</w:t>
            </w:r>
            <w:r>
              <w:rPr>
                <w:rFonts w:hint="eastAsia" w:ascii="宋体" w:hAnsi="宋体" w:eastAsia="宋体"/>
                <w:color w:val="auto"/>
                <w:sz w:val="24"/>
                <w:szCs w:val="24"/>
                <w:rtl w:val="0"/>
                <w:lang w:val="en-US" w:eastAsia="zh-CN"/>
              </w:rPr>
              <w:t>8</w:t>
            </w:r>
            <w:r>
              <w:rPr>
                <w:rFonts w:hint="eastAsia" w:ascii="宋体" w:hAnsi="宋体" w:eastAsia="宋体"/>
                <w:color w:val="auto"/>
                <w:sz w:val="24"/>
                <w:szCs w:val="24"/>
                <w:rtl w:val="0"/>
                <w:lang w:val="zh-TW" w:eastAsia="zh-TW"/>
              </w:rPr>
              <w:t>分，</w:t>
            </w:r>
            <w:r>
              <w:rPr>
                <w:rFonts w:hint="eastAsia" w:ascii="宋体" w:hAnsi="宋体" w:eastAsia="宋体"/>
                <w:color w:val="auto"/>
                <w:sz w:val="24"/>
                <w:szCs w:val="24"/>
                <w:rtl w:val="0"/>
                <w:lang w:val="en-US" w:eastAsia="zh-CN"/>
              </w:rPr>
              <w:t>具有其中一项得4分，</w:t>
            </w:r>
            <w:r>
              <w:rPr>
                <w:rFonts w:hint="eastAsia" w:ascii="宋体" w:hAnsi="宋体" w:eastAsia="宋体"/>
                <w:color w:val="auto"/>
                <w:sz w:val="24"/>
                <w:szCs w:val="24"/>
                <w:rtl w:val="0"/>
                <w:lang w:val="zh-TW" w:eastAsia="zh-TW"/>
              </w:rPr>
              <w:t>其他不得分。</w:t>
            </w:r>
          </w:p>
          <w:p w14:paraId="1030A035">
            <w:pPr>
              <w:spacing w:line="360" w:lineRule="auto"/>
              <w:rPr>
                <w:rFonts w:hint="default" w:ascii="宋体" w:hAnsi="宋体" w:eastAsia="宋体"/>
                <w:color w:val="auto"/>
                <w:sz w:val="24"/>
                <w:szCs w:val="24"/>
                <w:rtl w:val="0"/>
                <w:lang w:val="en-US" w:eastAsia="zh-CN"/>
              </w:rPr>
            </w:pPr>
            <w:r>
              <w:rPr>
                <w:rFonts w:hint="eastAsia" w:ascii="宋体" w:hAnsi="宋体" w:eastAsia="宋体"/>
                <w:color w:val="auto"/>
                <w:sz w:val="24"/>
                <w:szCs w:val="24"/>
                <w:rtl w:val="0"/>
                <w:lang w:val="en-US" w:eastAsia="zh-CN"/>
              </w:rPr>
              <w:t>3、除项目经理及技术负责人外，</w:t>
            </w:r>
            <w:r>
              <w:rPr>
                <w:rFonts w:hint="eastAsia" w:ascii="宋体" w:hAnsi="宋体" w:eastAsia="宋体"/>
                <w:color w:val="auto"/>
                <w:sz w:val="24"/>
                <w:szCs w:val="24"/>
                <w:rtl w:val="0"/>
                <w:lang w:val="zh-TW" w:eastAsia="zh-TW"/>
              </w:rPr>
              <w:t>服务团队中</w:t>
            </w:r>
            <w:r>
              <w:rPr>
                <w:rFonts w:hint="eastAsia" w:ascii="宋体" w:hAnsi="宋体" w:eastAsia="宋体"/>
                <w:color w:val="auto"/>
                <w:sz w:val="24"/>
                <w:szCs w:val="24"/>
                <w:rtl w:val="0"/>
                <w:lang w:val="zh-TW" w:eastAsia="zh-CN"/>
              </w:rPr>
              <w:t>还</w:t>
            </w:r>
            <w:r>
              <w:rPr>
                <w:rFonts w:hint="eastAsia" w:ascii="宋体" w:hAnsi="宋体" w:eastAsia="宋体"/>
                <w:color w:val="auto"/>
                <w:sz w:val="24"/>
                <w:szCs w:val="24"/>
                <w:rtl w:val="0"/>
                <w:lang w:val="zh-TW" w:eastAsia="zh-TW"/>
              </w:rPr>
              <w:t>具有一级（注册）消防工程师</w:t>
            </w:r>
            <w:r>
              <w:rPr>
                <w:rFonts w:hint="eastAsia" w:ascii="宋体" w:hAnsi="宋体" w:eastAsia="宋体" w:cstheme="minorBidi"/>
                <w:color w:val="auto"/>
                <w:kern w:val="2"/>
                <w:sz w:val="24"/>
                <w:szCs w:val="24"/>
                <w:rtl w:val="0"/>
                <w:lang w:val="zh-TW" w:eastAsia="zh-TW" w:bidi="ar-SA"/>
              </w:rPr>
              <w:t>职业资格证书</w:t>
            </w:r>
            <w:r>
              <w:rPr>
                <w:rFonts w:hint="eastAsia" w:ascii="宋体" w:hAnsi="宋体" w:eastAsia="宋体"/>
                <w:color w:val="auto"/>
                <w:sz w:val="24"/>
                <w:szCs w:val="24"/>
                <w:rtl w:val="0"/>
                <w:lang w:val="zh-TW" w:eastAsia="zh-CN"/>
              </w:rPr>
              <w:t>的得</w:t>
            </w:r>
            <w:r>
              <w:rPr>
                <w:rFonts w:hint="eastAsia" w:ascii="宋体" w:hAnsi="宋体" w:eastAsia="宋体"/>
                <w:color w:val="auto"/>
                <w:sz w:val="24"/>
                <w:szCs w:val="24"/>
                <w:rtl w:val="0"/>
                <w:lang w:val="en-US" w:eastAsia="zh-CN"/>
              </w:rPr>
              <w:t>6分。</w:t>
            </w:r>
          </w:p>
          <w:p w14:paraId="30EB4C8C">
            <w:pPr>
              <w:spacing w:line="360" w:lineRule="auto"/>
              <w:rPr>
                <w:rFonts w:hint="eastAsia" w:ascii="宋体" w:hAnsi="宋体" w:eastAsia="宋体"/>
                <w:color w:val="auto"/>
                <w:sz w:val="24"/>
                <w:szCs w:val="24"/>
                <w:rtl w:val="0"/>
                <w:lang w:val="zh-TW" w:eastAsia="zh-TW"/>
              </w:rPr>
            </w:pPr>
            <w:r>
              <w:rPr>
                <w:rFonts w:hint="eastAsia" w:ascii="宋体" w:hAnsi="宋体" w:eastAsia="宋体"/>
                <w:color w:val="auto"/>
                <w:sz w:val="24"/>
                <w:szCs w:val="24"/>
                <w:rtl w:val="0"/>
                <w:lang w:val="en-US" w:eastAsia="zh-CN"/>
              </w:rPr>
              <w:t>4</w:t>
            </w:r>
            <w:r>
              <w:rPr>
                <w:rFonts w:hint="eastAsia" w:ascii="宋体" w:hAnsi="宋体" w:eastAsia="宋体"/>
                <w:color w:val="auto"/>
                <w:sz w:val="24"/>
                <w:szCs w:val="24"/>
                <w:rtl w:val="0"/>
                <w:lang w:val="zh-TW" w:eastAsia="zh-TW"/>
              </w:rPr>
              <w:t>、服务团队中</w:t>
            </w:r>
            <w:r>
              <w:rPr>
                <w:rFonts w:hint="eastAsia" w:ascii="宋体" w:hAnsi="宋体" w:eastAsia="宋体"/>
                <w:color w:val="auto"/>
                <w:sz w:val="24"/>
                <w:szCs w:val="24"/>
                <w:rtl w:val="0"/>
                <w:lang w:val="zh-TW" w:eastAsia="zh-CN"/>
              </w:rPr>
              <w:t>除</w:t>
            </w:r>
            <w:r>
              <w:rPr>
                <w:rFonts w:hint="eastAsia" w:ascii="宋体" w:hAnsi="宋体" w:eastAsia="宋体"/>
                <w:color w:val="auto"/>
                <w:sz w:val="24"/>
                <w:szCs w:val="24"/>
                <w:rtl w:val="0"/>
                <w:lang w:val="zh-TW" w:eastAsia="zh-TW"/>
              </w:rPr>
              <w:t>具有一级（注册）消防工程师</w:t>
            </w:r>
            <w:r>
              <w:rPr>
                <w:rFonts w:hint="eastAsia" w:ascii="宋体" w:hAnsi="宋体" w:eastAsia="宋体" w:cstheme="minorBidi"/>
                <w:color w:val="auto"/>
                <w:kern w:val="2"/>
                <w:sz w:val="24"/>
                <w:szCs w:val="24"/>
                <w:rtl w:val="0"/>
                <w:lang w:val="zh-TW" w:eastAsia="zh-TW" w:bidi="ar-SA"/>
              </w:rPr>
              <w:t>职业资格证书</w:t>
            </w:r>
            <w:r>
              <w:rPr>
                <w:rFonts w:hint="eastAsia" w:ascii="宋体" w:hAnsi="宋体" w:eastAsia="宋体"/>
                <w:color w:val="auto"/>
                <w:sz w:val="24"/>
                <w:szCs w:val="24"/>
                <w:rtl w:val="0"/>
                <w:lang w:val="zh-TW" w:eastAsia="zh-CN"/>
              </w:rPr>
              <w:t>的外，还</w:t>
            </w:r>
            <w:r>
              <w:rPr>
                <w:rFonts w:hint="eastAsia" w:ascii="宋体" w:hAnsi="宋体" w:eastAsia="宋体"/>
                <w:color w:val="auto"/>
                <w:sz w:val="24"/>
                <w:szCs w:val="24"/>
                <w:rtl w:val="0"/>
                <w:lang w:val="zh-TW" w:eastAsia="zh-TW"/>
              </w:rPr>
              <w:t>具有中级建（构）筑消防员职业资格证书</w:t>
            </w:r>
            <w:r>
              <w:rPr>
                <w:rFonts w:hint="eastAsia" w:ascii="宋体" w:hAnsi="宋体" w:eastAsia="宋体"/>
                <w:color w:val="auto"/>
                <w:sz w:val="24"/>
                <w:szCs w:val="24"/>
                <w:rtl w:val="0"/>
                <w:lang w:val="en-US" w:eastAsia="zh-CN"/>
              </w:rPr>
              <w:t>（或</w:t>
            </w:r>
            <w:r>
              <w:rPr>
                <w:rFonts w:hint="eastAsia" w:ascii="宋体" w:hAnsi="宋体" w:eastAsia="宋体"/>
                <w:color w:val="auto"/>
                <w:sz w:val="24"/>
                <w:szCs w:val="24"/>
                <w:rtl w:val="0"/>
                <w:lang w:val="zh-TW" w:eastAsia="zh-TW"/>
              </w:rPr>
              <w:t>消防设施操作员</w:t>
            </w:r>
            <w:r>
              <w:rPr>
                <w:rFonts w:hint="eastAsia" w:ascii="宋体" w:hAnsi="宋体" w:eastAsia="宋体"/>
                <w:color w:val="auto"/>
                <w:sz w:val="24"/>
                <w:szCs w:val="24"/>
                <w:rtl w:val="0"/>
                <w:lang w:val="zh-TW" w:eastAsia="zh-CN"/>
              </w:rPr>
              <w:t>）</w:t>
            </w:r>
            <w:r>
              <w:rPr>
                <w:rFonts w:hint="eastAsia" w:ascii="宋体" w:hAnsi="宋体" w:eastAsia="宋体"/>
                <w:color w:val="auto"/>
                <w:sz w:val="24"/>
                <w:szCs w:val="24"/>
                <w:rtl w:val="0"/>
                <w:lang w:val="zh-TW" w:eastAsia="zh-TW"/>
              </w:rPr>
              <w:t xml:space="preserve">的每人得 </w:t>
            </w:r>
            <w:r>
              <w:rPr>
                <w:rFonts w:hint="eastAsia" w:ascii="宋体" w:hAnsi="宋体" w:eastAsia="宋体"/>
                <w:color w:val="auto"/>
                <w:sz w:val="24"/>
                <w:szCs w:val="24"/>
                <w:rtl w:val="0"/>
                <w:lang w:val="en-US"/>
              </w:rPr>
              <w:t xml:space="preserve">1 </w:t>
            </w:r>
            <w:r>
              <w:rPr>
                <w:rFonts w:hint="eastAsia" w:ascii="宋体" w:hAnsi="宋体" w:eastAsia="宋体"/>
                <w:color w:val="auto"/>
                <w:sz w:val="24"/>
                <w:szCs w:val="24"/>
                <w:rtl w:val="0"/>
                <w:lang w:val="zh-TW" w:eastAsia="zh-TW"/>
              </w:rPr>
              <w:t>分</w:t>
            </w:r>
            <w:r>
              <w:rPr>
                <w:rFonts w:hint="eastAsia" w:ascii="宋体" w:hAnsi="宋体" w:eastAsia="宋体"/>
                <w:color w:val="auto"/>
                <w:sz w:val="24"/>
                <w:szCs w:val="24"/>
                <w:rtl w:val="0"/>
                <w:lang w:val="zh-TW" w:eastAsia="zh-CN"/>
              </w:rPr>
              <w:t>（若</w:t>
            </w:r>
            <w:r>
              <w:rPr>
                <w:rFonts w:hint="eastAsia" w:ascii="宋体" w:hAnsi="宋体" w:eastAsia="宋体"/>
                <w:color w:val="auto"/>
                <w:sz w:val="24"/>
                <w:szCs w:val="24"/>
                <w:rtl w:val="0"/>
                <w:lang w:val="en-US" w:eastAsia="zh-CN"/>
              </w:rPr>
              <w:t>1人同时具有多个证书的只能得1分，不重复计分），</w:t>
            </w:r>
            <w:r>
              <w:rPr>
                <w:rFonts w:hint="eastAsia" w:ascii="宋体" w:hAnsi="宋体" w:eastAsia="宋体"/>
                <w:color w:val="auto"/>
                <w:sz w:val="24"/>
                <w:szCs w:val="24"/>
                <w:rtl w:val="0"/>
                <w:lang w:val="zh-TW" w:eastAsia="zh-TW"/>
              </w:rPr>
              <w:t xml:space="preserve">最多得 </w:t>
            </w:r>
            <w:r>
              <w:rPr>
                <w:rFonts w:hint="eastAsia" w:ascii="宋体" w:hAnsi="宋体" w:eastAsia="宋体"/>
                <w:color w:val="auto"/>
                <w:sz w:val="24"/>
                <w:szCs w:val="24"/>
                <w:rtl w:val="0"/>
                <w:lang w:val="en-US" w:eastAsia="zh-CN"/>
              </w:rPr>
              <w:t>8</w:t>
            </w:r>
            <w:r>
              <w:rPr>
                <w:rFonts w:hint="eastAsia" w:ascii="宋体" w:hAnsi="宋体" w:eastAsia="宋体"/>
                <w:color w:val="auto"/>
                <w:sz w:val="24"/>
                <w:szCs w:val="24"/>
                <w:rtl w:val="0"/>
                <w:lang w:val="zh-TW" w:eastAsia="zh-TW"/>
              </w:rPr>
              <w:t>分。</w:t>
            </w:r>
          </w:p>
          <w:p w14:paraId="4A8AF8DB">
            <w:pPr>
              <w:pStyle w:val="54"/>
              <w:spacing w:line="361" w:lineRule="exact"/>
              <w:ind w:left="108"/>
              <w:rPr>
                <w:rFonts w:hint="eastAsia"/>
                <w:rtl w:val="0"/>
                <w:lang w:val="en-US"/>
              </w:rPr>
            </w:pPr>
            <w:r>
              <w:rPr>
                <w:rFonts w:hint="eastAsia" w:ascii="宋体" w:hAnsi="宋体" w:eastAsia="宋体" w:cstheme="minorBidi"/>
                <w:color w:val="auto"/>
                <w:kern w:val="2"/>
                <w:sz w:val="24"/>
                <w:szCs w:val="24"/>
                <w:rtl w:val="0"/>
                <w:lang w:val="zh-TW" w:eastAsia="zh-TW" w:bidi="ar-SA"/>
              </w:rPr>
              <w:t>注：提供人员职业资格证书</w:t>
            </w:r>
            <w:r>
              <w:rPr>
                <w:rFonts w:hint="eastAsia" w:ascii="宋体" w:hAnsi="宋体" w:eastAsia="宋体" w:cstheme="minorBidi"/>
                <w:color w:val="auto"/>
                <w:kern w:val="2"/>
                <w:sz w:val="24"/>
                <w:szCs w:val="24"/>
                <w:rtl w:val="0"/>
                <w:lang w:val="zh-TW" w:eastAsia="zh-CN" w:bidi="ar-SA"/>
              </w:rPr>
              <w:t>复印件</w:t>
            </w:r>
            <w:r>
              <w:rPr>
                <w:rFonts w:hint="eastAsia" w:ascii="宋体" w:hAnsi="宋体" w:eastAsia="宋体" w:cstheme="minorBidi"/>
                <w:color w:val="auto"/>
                <w:kern w:val="2"/>
                <w:sz w:val="24"/>
                <w:szCs w:val="24"/>
                <w:rtl w:val="0"/>
                <w:lang w:val="zh-TW" w:eastAsia="zh-TW" w:bidi="ar-SA"/>
              </w:rPr>
              <w:t>及在职证明材料复印件并加盖供应商公章。</w:t>
            </w:r>
          </w:p>
        </w:tc>
      </w:tr>
    </w:tbl>
    <w:p w14:paraId="205C3578">
      <w:pPr>
        <w:spacing w:line="360" w:lineRule="auto"/>
        <w:ind w:firstLine="240" w:firstLineChars="100"/>
        <w:rPr>
          <w:rFonts w:hint="eastAsia" w:ascii="宋体" w:hAnsi="宋体" w:eastAsia="宋体"/>
          <w:sz w:val="24"/>
          <w:szCs w:val="24"/>
          <w:rtl w:val="0"/>
          <w:lang w:val="en-US"/>
        </w:rPr>
      </w:pPr>
    </w:p>
    <w:p w14:paraId="71F9A717">
      <w:pPr>
        <w:spacing w:line="360" w:lineRule="auto"/>
        <w:ind w:firstLine="470" w:firstLineChars="196"/>
        <w:rPr>
          <w:rFonts w:hint="eastAsia" w:ascii="宋体" w:hAnsi="宋体" w:eastAsia="宋体"/>
          <w:sz w:val="24"/>
          <w:szCs w:val="24"/>
        </w:rPr>
      </w:pPr>
    </w:p>
    <w:p w14:paraId="6B230E5B">
      <w:pPr>
        <w:rPr>
          <w:rFonts w:ascii="宋体" w:hAnsi="宋体" w:eastAsia="宋体"/>
          <w:sz w:val="24"/>
        </w:rPr>
      </w:pPr>
    </w:p>
    <w:p w14:paraId="7A81646A">
      <w:pPr>
        <w:spacing w:line="360" w:lineRule="auto"/>
        <w:ind w:firstLine="470" w:firstLineChars="196"/>
        <w:rPr>
          <w:rFonts w:hint="eastAsia" w:ascii="宋体" w:hAnsi="宋体" w:eastAsia="宋体"/>
          <w:sz w:val="24"/>
          <w:szCs w:val="24"/>
        </w:rPr>
      </w:pPr>
    </w:p>
    <w:p w14:paraId="5D0AB93F">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 </w:t>
      </w:r>
    </w:p>
    <w:p w14:paraId="34A2D873">
      <w:pPr>
        <w:rPr>
          <w:color w:val="000000" w:themeColor="text1"/>
          <w14:textFill>
            <w14:solidFill>
              <w14:schemeClr w14:val="tx1"/>
            </w14:solidFill>
          </w14:textFill>
        </w:rPr>
      </w:pPr>
    </w:p>
    <w:p w14:paraId="31385088">
      <w:pPr>
        <w:ind w:firstLine="1760" w:firstLineChars="400"/>
        <w:rPr>
          <w:rFonts w:hint="eastAsia" w:ascii="宋体" w:hAnsi="宋体" w:eastAsia="宋体"/>
          <w:color w:val="000000"/>
          <w:sz w:val="44"/>
          <w:szCs w:val="44"/>
        </w:rPr>
      </w:pPr>
    </w:p>
    <w:p w14:paraId="254A8E96">
      <w:pPr>
        <w:ind w:firstLine="1760" w:firstLineChars="400"/>
        <w:rPr>
          <w:rFonts w:hint="eastAsia" w:ascii="宋体" w:hAnsi="宋体" w:eastAsia="宋体"/>
          <w:color w:val="000000"/>
          <w:sz w:val="44"/>
          <w:szCs w:val="44"/>
        </w:rPr>
      </w:pPr>
    </w:p>
    <w:p w14:paraId="0C84E69E">
      <w:pPr>
        <w:ind w:firstLine="1760" w:firstLineChars="400"/>
        <w:rPr>
          <w:rFonts w:hint="eastAsia" w:ascii="宋体" w:hAnsi="宋体" w:eastAsia="宋体"/>
          <w:color w:val="000000"/>
          <w:sz w:val="44"/>
          <w:szCs w:val="44"/>
        </w:rPr>
      </w:pPr>
    </w:p>
    <w:p w14:paraId="3B2FF067">
      <w:pPr>
        <w:ind w:firstLine="1760" w:firstLineChars="400"/>
        <w:rPr>
          <w:rFonts w:hint="eastAsia" w:ascii="宋体" w:hAnsi="宋体" w:eastAsia="宋体"/>
          <w:color w:val="000000"/>
          <w:sz w:val="44"/>
          <w:szCs w:val="44"/>
        </w:rPr>
      </w:pPr>
    </w:p>
    <w:p w14:paraId="1F14177A">
      <w:pPr>
        <w:ind w:firstLine="1760" w:firstLineChars="400"/>
        <w:rPr>
          <w:rFonts w:hint="eastAsia" w:ascii="宋体" w:hAnsi="宋体" w:eastAsia="宋体"/>
          <w:color w:val="000000"/>
          <w:sz w:val="44"/>
          <w:szCs w:val="44"/>
        </w:rPr>
      </w:pPr>
    </w:p>
    <w:p w14:paraId="7B353DCB">
      <w:pPr>
        <w:ind w:firstLine="1760" w:firstLineChars="400"/>
        <w:rPr>
          <w:rFonts w:hint="eastAsia" w:ascii="宋体" w:hAnsi="宋体" w:eastAsia="宋体"/>
          <w:color w:val="000000"/>
          <w:sz w:val="44"/>
          <w:szCs w:val="44"/>
        </w:rPr>
      </w:pPr>
    </w:p>
    <w:p w14:paraId="182C6912">
      <w:pPr>
        <w:ind w:firstLine="1325" w:firstLineChars="300"/>
        <w:rPr>
          <w:rFonts w:hint="eastAsia" w:ascii="宋体" w:hAnsi="宋体" w:eastAsia="宋体"/>
          <w:b/>
          <w:bCs/>
          <w:color w:val="000000"/>
          <w:sz w:val="44"/>
          <w:szCs w:val="44"/>
        </w:rPr>
      </w:pPr>
      <w:r>
        <w:rPr>
          <w:rFonts w:hint="eastAsia" w:ascii="宋体" w:hAnsi="宋体" w:eastAsia="宋体"/>
          <w:b/>
          <w:bCs/>
          <w:color w:val="000000"/>
          <w:sz w:val="44"/>
          <w:szCs w:val="44"/>
        </w:rPr>
        <w:t>第六章 比选申请文件格式</w:t>
      </w:r>
    </w:p>
    <w:p w14:paraId="42187562">
      <w:pPr>
        <w:ind w:firstLine="1760" w:firstLineChars="400"/>
        <w:rPr>
          <w:rFonts w:hint="eastAsia" w:ascii="宋体" w:hAnsi="宋体" w:eastAsia="宋体"/>
          <w:color w:val="000000"/>
          <w:sz w:val="44"/>
          <w:szCs w:val="44"/>
        </w:rPr>
      </w:pPr>
    </w:p>
    <w:bookmarkEnd w:id="25"/>
    <w:p w14:paraId="2313515B">
      <w:pPr>
        <w:jc w:val="center"/>
        <w:rPr>
          <w:rFonts w:ascii="宋体" w:hAnsi="宋体" w:eastAsia="宋体" w:cs="Times New Roman"/>
          <w:b/>
          <w:sz w:val="36"/>
        </w:rPr>
      </w:pPr>
      <w:r>
        <w:rPr>
          <w:rFonts w:ascii="宋体" w:hAnsi="宋体" w:eastAsia="宋体" w:cs="Times New Roman"/>
          <w:b/>
          <w:sz w:val="36"/>
        </w:rPr>
        <w:t>（正本）</w:t>
      </w:r>
    </w:p>
    <w:p w14:paraId="1076DBB3">
      <w:pPr>
        <w:pStyle w:val="17"/>
        <w:jc w:val="center"/>
        <w:rPr>
          <w:rFonts w:ascii="宋体" w:hAnsi="宋体" w:eastAsia="宋体"/>
          <w:b/>
          <w:sz w:val="72"/>
          <w:szCs w:val="72"/>
        </w:rPr>
      </w:pPr>
      <w:r>
        <w:rPr>
          <w:rFonts w:hint="eastAsia" w:ascii="宋体" w:hAnsi="宋体" w:eastAsia="宋体"/>
          <w:b/>
          <w:sz w:val="72"/>
          <w:szCs w:val="72"/>
        </w:rPr>
        <w:t>XXXXX项目</w:t>
      </w:r>
    </w:p>
    <w:p w14:paraId="34864490">
      <w:pPr>
        <w:spacing w:line="360" w:lineRule="auto"/>
        <w:ind w:firstLine="1446" w:firstLineChars="200"/>
        <w:rPr>
          <w:rFonts w:ascii="宋体" w:hAnsi="宋体" w:eastAsia="宋体"/>
          <w:b/>
          <w:sz w:val="72"/>
          <w:szCs w:val="72"/>
        </w:rPr>
      </w:pPr>
      <w:r>
        <w:rPr>
          <w:rFonts w:hint="eastAsia" w:ascii="宋体" w:hAnsi="宋体" w:eastAsia="宋体"/>
          <w:b/>
          <w:sz w:val="72"/>
          <w:szCs w:val="72"/>
        </w:rPr>
        <w:t>竞争性比选申请文件</w:t>
      </w:r>
    </w:p>
    <w:p w14:paraId="61F0EC3F">
      <w:pPr>
        <w:spacing w:line="360" w:lineRule="auto"/>
        <w:ind w:firstLine="1446" w:firstLineChars="200"/>
        <w:jc w:val="left"/>
        <w:rPr>
          <w:rFonts w:ascii="宋体" w:hAnsi="宋体" w:eastAsia="宋体"/>
          <w:b/>
          <w:sz w:val="72"/>
          <w:szCs w:val="72"/>
        </w:rPr>
      </w:pPr>
    </w:p>
    <w:p w14:paraId="21AD3DA0">
      <w:pPr>
        <w:spacing w:line="360" w:lineRule="auto"/>
        <w:ind w:firstLine="1446" w:firstLineChars="200"/>
        <w:jc w:val="left"/>
        <w:rPr>
          <w:rFonts w:ascii="宋体" w:hAnsi="宋体" w:eastAsia="宋体"/>
          <w:b/>
          <w:sz w:val="72"/>
          <w:szCs w:val="72"/>
        </w:rPr>
      </w:pPr>
    </w:p>
    <w:p w14:paraId="3BA0A833">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14:paraId="7E48BFE3">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14:paraId="3BBABA74">
      <w:pPr>
        <w:pStyle w:val="9"/>
        <w:ind w:firstLine="643" w:firstLineChars="200"/>
        <w:rPr>
          <w:rFonts w:ascii="宋体" w:hAnsi="宋体" w:eastAsia="宋体"/>
        </w:rPr>
      </w:pPr>
      <w:r>
        <w:rPr>
          <w:rFonts w:hint="eastAsia" w:ascii="宋体" w:hAnsi="宋体" w:eastAsia="宋体" w:cs="Times New Roman"/>
          <w:b/>
          <w:sz w:val="32"/>
        </w:rPr>
        <w:t>包号：（若有）</w:t>
      </w:r>
    </w:p>
    <w:p w14:paraId="3BF754E2">
      <w:pPr>
        <w:jc w:val="center"/>
        <w:rPr>
          <w:rFonts w:ascii="宋体" w:hAnsi="宋体" w:eastAsia="宋体" w:cs="Times New Roman"/>
          <w:b/>
          <w:sz w:val="36"/>
        </w:rPr>
      </w:pPr>
    </w:p>
    <w:p w14:paraId="4278E5BD">
      <w:pPr>
        <w:jc w:val="center"/>
        <w:rPr>
          <w:rFonts w:ascii="宋体" w:hAnsi="宋体" w:eastAsia="宋体" w:cs="Times New Roman"/>
          <w:b/>
          <w:sz w:val="32"/>
          <w:szCs w:val="32"/>
        </w:rPr>
      </w:pPr>
    </w:p>
    <w:p w14:paraId="66D7C2B7">
      <w:pPr>
        <w:jc w:val="center"/>
        <w:rPr>
          <w:rFonts w:ascii="宋体" w:hAnsi="宋体" w:eastAsia="宋体" w:cs="Times New Roman"/>
          <w:b/>
          <w:sz w:val="36"/>
        </w:rPr>
      </w:pPr>
    </w:p>
    <w:p w14:paraId="3377F271">
      <w:pPr>
        <w:jc w:val="center"/>
        <w:rPr>
          <w:rFonts w:ascii="宋体" w:hAnsi="宋体" w:eastAsia="宋体" w:cs="Times New Roman"/>
          <w:b/>
          <w:sz w:val="36"/>
        </w:rPr>
      </w:pPr>
    </w:p>
    <w:p w14:paraId="3ADA5C79">
      <w:pPr>
        <w:spacing w:line="440" w:lineRule="exact"/>
        <w:jc w:val="center"/>
        <w:rPr>
          <w:rFonts w:ascii="宋体" w:hAnsi="宋体" w:eastAsia="宋体" w:cs="Times New Roman"/>
          <w:b/>
          <w:sz w:val="36"/>
        </w:rPr>
      </w:pPr>
    </w:p>
    <w:p w14:paraId="475A7503">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14:paraId="463FE520">
      <w:pPr>
        <w:rPr>
          <w:rFonts w:ascii="宋体" w:hAnsi="宋体" w:eastAsia="宋体"/>
          <w:sz w:val="32"/>
        </w:rPr>
      </w:pPr>
      <w:bookmarkStart w:id="28" w:name="_Toc217446082"/>
      <w:r>
        <w:rPr>
          <w:rFonts w:hint="eastAsia" w:ascii="宋体" w:hAnsi="宋体" w:eastAsia="宋体"/>
          <w:sz w:val="32"/>
        </w:rPr>
        <w:br w:type="page"/>
      </w:r>
    </w:p>
    <w:p w14:paraId="67E45AD2">
      <w:pPr>
        <w:pStyle w:val="3"/>
        <w:spacing w:line="400" w:lineRule="exact"/>
        <w:ind w:firstLine="3534" w:firstLineChars="1100"/>
        <w:rPr>
          <w:rFonts w:ascii="宋体" w:hAnsi="宋体" w:eastAsia="宋体"/>
          <w:sz w:val="32"/>
        </w:rPr>
      </w:pPr>
      <w:r>
        <w:rPr>
          <w:rFonts w:hint="eastAsia" w:ascii="宋体" w:hAnsi="宋体" w:eastAsia="宋体"/>
          <w:sz w:val="32"/>
        </w:rPr>
        <w:t>一、</w:t>
      </w:r>
      <w:bookmarkEnd w:id="28"/>
      <w:r>
        <w:rPr>
          <w:rFonts w:hint="eastAsia" w:ascii="宋体" w:hAnsi="宋体" w:eastAsia="宋体"/>
          <w:sz w:val="32"/>
        </w:rPr>
        <w:t>申请函</w:t>
      </w:r>
    </w:p>
    <w:p w14:paraId="447FEA9A">
      <w:pPr>
        <w:pStyle w:val="13"/>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14:paraId="681799F0">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14:paraId="39A61F03">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14:paraId="19EA4EF2">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14:paraId="43BE578D">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14:paraId="76255AFD">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14:paraId="4827250C">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14:paraId="50EFE44F">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14:paraId="1B2C70F0">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14:paraId="5C7C8217">
      <w:pPr>
        <w:pStyle w:val="13"/>
        <w:spacing w:line="400" w:lineRule="exact"/>
        <w:ind w:firstLine="0"/>
        <w:rPr>
          <w:rFonts w:ascii="宋体" w:hAnsi="宋体" w:eastAsia="宋体"/>
          <w:bCs/>
          <w:sz w:val="24"/>
          <w:szCs w:val="24"/>
        </w:rPr>
      </w:pPr>
    </w:p>
    <w:p w14:paraId="3C823C19">
      <w:pPr>
        <w:pStyle w:val="13"/>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14:paraId="0386673B">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14:paraId="3D816D2A">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14:paraId="74C1FBD7">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14:paraId="470C2656">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14:paraId="7CEE04FB">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14:paraId="5EBC8BC4">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14:paraId="3574C6BF">
      <w:pPr>
        <w:rPr>
          <w:rFonts w:ascii="宋体" w:hAnsi="宋体" w:eastAsia="宋体"/>
          <w:b/>
          <w:sz w:val="32"/>
          <w:szCs w:val="32"/>
        </w:rPr>
      </w:pPr>
      <w:r>
        <w:rPr>
          <w:rFonts w:hint="eastAsia" w:ascii="宋体" w:hAnsi="宋体" w:eastAsia="宋体"/>
          <w:b/>
          <w:sz w:val="32"/>
          <w:szCs w:val="32"/>
        </w:rPr>
        <w:br w:type="page"/>
      </w:r>
    </w:p>
    <w:p w14:paraId="392B6ABB">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14:paraId="104ACDB2">
      <w:pPr>
        <w:widowControl/>
        <w:spacing w:line="360" w:lineRule="atLeast"/>
        <w:ind w:firstLine="472" w:firstLineChars="196"/>
        <w:jc w:val="left"/>
        <w:rPr>
          <w:rFonts w:ascii="宋体" w:hAnsi="宋体" w:eastAsia="宋体"/>
          <w:b/>
          <w:sz w:val="24"/>
        </w:rPr>
      </w:pPr>
    </w:p>
    <w:p w14:paraId="06F47651">
      <w:pPr>
        <w:widowControl/>
        <w:spacing w:line="360" w:lineRule="atLeast"/>
        <w:ind w:firstLine="472" w:firstLineChars="196"/>
        <w:jc w:val="left"/>
        <w:rPr>
          <w:rFonts w:ascii="宋体" w:hAnsi="宋体" w:eastAsia="宋体"/>
          <w:b/>
          <w:sz w:val="24"/>
        </w:rPr>
      </w:pPr>
    </w:p>
    <w:p w14:paraId="2A67FA5A">
      <w:pPr>
        <w:widowControl/>
        <w:spacing w:line="360" w:lineRule="auto"/>
        <w:jc w:val="left"/>
        <w:rPr>
          <w:rFonts w:ascii="宋体" w:hAnsi="宋体" w:eastAsia="宋体"/>
          <w:sz w:val="24"/>
        </w:rPr>
      </w:pPr>
      <w:r>
        <w:rPr>
          <w:rFonts w:hint="eastAsia" w:ascii="宋体" w:hAnsi="宋体" w:eastAsia="宋体"/>
          <w:sz w:val="24"/>
        </w:rPr>
        <w:t>四川铁道职业学院：</w:t>
      </w:r>
    </w:p>
    <w:p w14:paraId="56F658E9">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29E404AC">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14:paraId="4EEB8FC1">
      <w:pPr>
        <w:pStyle w:val="9"/>
        <w:rPr>
          <w:rFonts w:ascii="宋体" w:hAnsi="宋体" w:eastAsia="宋体"/>
        </w:rPr>
      </w:pPr>
    </w:p>
    <w:p w14:paraId="0C28F71A">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14:paraId="6F0BE12D">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14:paraId="0A378B8E">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14:paraId="33D885AB">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14:paraId="265D04EF">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F95BAF7"/>
                          <w:p w14:paraId="71717E5C">
                            <w:pPr>
                              <w:jc w:val="center"/>
                              <w:rPr>
                                <w:rFonts w:ascii="仿宋" w:hAnsi="仿宋" w:eastAsia="仿宋" w:cs="仿宋"/>
                                <w:b/>
                                <w:bCs/>
                                <w:sz w:val="32"/>
                                <w:szCs w:val="36"/>
                              </w:rPr>
                            </w:pPr>
                          </w:p>
                          <w:p w14:paraId="50E518BA">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2F95BAF7"/>
                    <w:p w14:paraId="71717E5C">
                      <w:pPr>
                        <w:jc w:val="center"/>
                        <w:rPr>
                          <w:rFonts w:ascii="仿宋" w:hAnsi="仿宋" w:eastAsia="仿宋" w:cs="仿宋"/>
                          <w:b/>
                          <w:bCs/>
                          <w:sz w:val="32"/>
                          <w:szCs w:val="36"/>
                        </w:rPr>
                      </w:pPr>
                    </w:p>
                    <w:p w14:paraId="50E518BA">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886A126"/>
                          <w:p w14:paraId="47CEEAF5">
                            <w:pPr>
                              <w:jc w:val="center"/>
                              <w:rPr>
                                <w:rFonts w:ascii="仿宋" w:hAnsi="仿宋" w:eastAsia="仿宋" w:cs="仿宋"/>
                                <w:b/>
                                <w:bCs/>
                                <w:sz w:val="32"/>
                                <w:szCs w:val="36"/>
                              </w:rPr>
                            </w:pPr>
                          </w:p>
                          <w:p w14:paraId="2296D026">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1886A126"/>
                    <w:p w14:paraId="47CEEAF5">
                      <w:pPr>
                        <w:jc w:val="center"/>
                        <w:rPr>
                          <w:rFonts w:ascii="仿宋" w:hAnsi="仿宋" w:eastAsia="仿宋" w:cs="仿宋"/>
                          <w:b/>
                          <w:bCs/>
                          <w:sz w:val="32"/>
                          <w:szCs w:val="36"/>
                        </w:rPr>
                      </w:pPr>
                    </w:p>
                    <w:p w14:paraId="2296D026">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54B80CF2">
      <w:pPr>
        <w:widowControl/>
        <w:spacing w:line="360" w:lineRule="atLeast"/>
        <w:jc w:val="left"/>
        <w:rPr>
          <w:rFonts w:ascii="宋体" w:hAnsi="宋体" w:eastAsia="宋体"/>
          <w:b/>
          <w:sz w:val="24"/>
        </w:rPr>
      </w:pPr>
    </w:p>
    <w:p w14:paraId="198361C5">
      <w:pPr>
        <w:widowControl/>
        <w:spacing w:line="360" w:lineRule="atLeast"/>
        <w:jc w:val="left"/>
        <w:rPr>
          <w:rFonts w:ascii="宋体" w:hAnsi="宋体" w:eastAsia="宋体"/>
          <w:b/>
          <w:sz w:val="24"/>
        </w:rPr>
      </w:pPr>
    </w:p>
    <w:p w14:paraId="1075865C">
      <w:pPr>
        <w:widowControl/>
        <w:spacing w:line="360" w:lineRule="atLeast"/>
        <w:jc w:val="left"/>
        <w:rPr>
          <w:rFonts w:ascii="宋体" w:hAnsi="宋体" w:eastAsia="宋体"/>
          <w:b/>
          <w:sz w:val="24"/>
        </w:rPr>
      </w:pPr>
    </w:p>
    <w:p w14:paraId="68B83CA9">
      <w:pPr>
        <w:spacing w:line="400" w:lineRule="exact"/>
        <w:ind w:firstLine="480" w:firstLineChars="200"/>
        <w:rPr>
          <w:rFonts w:ascii="宋体" w:hAnsi="宋体" w:eastAsia="宋体"/>
          <w:sz w:val="24"/>
        </w:rPr>
      </w:pPr>
    </w:p>
    <w:p w14:paraId="113C51FA">
      <w:pPr>
        <w:spacing w:line="400" w:lineRule="exact"/>
        <w:ind w:firstLine="480" w:firstLineChars="200"/>
        <w:rPr>
          <w:rFonts w:ascii="宋体" w:hAnsi="宋体" w:eastAsia="宋体"/>
          <w:sz w:val="24"/>
        </w:rPr>
      </w:pPr>
    </w:p>
    <w:p w14:paraId="44A7A805">
      <w:pPr>
        <w:spacing w:line="400" w:lineRule="exact"/>
        <w:ind w:firstLine="480" w:firstLineChars="200"/>
        <w:rPr>
          <w:rFonts w:ascii="宋体" w:hAnsi="宋体" w:eastAsia="宋体"/>
          <w:sz w:val="24"/>
        </w:rPr>
      </w:pPr>
    </w:p>
    <w:p w14:paraId="5EACCC78">
      <w:pPr>
        <w:spacing w:line="400" w:lineRule="exact"/>
        <w:ind w:firstLine="480" w:firstLineChars="200"/>
        <w:rPr>
          <w:rFonts w:ascii="宋体" w:hAnsi="宋体" w:eastAsia="宋体"/>
          <w:sz w:val="24"/>
        </w:rPr>
      </w:pPr>
    </w:p>
    <w:p w14:paraId="22F11089">
      <w:pPr>
        <w:spacing w:line="400" w:lineRule="exact"/>
        <w:ind w:firstLine="480" w:firstLineChars="200"/>
        <w:rPr>
          <w:rFonts w:ascii="宋体" w:hAnsi="宋体" w:eastAsia="宋体"/>
          <w:sz w:val="24"/>
        </w:rPr>
      </w:pPr>
      <w:r>
        <w:rPr>
          <w:rFonts w:hint="eastAsia" w:ascii="宋体" w:hAnsi="宋体" w:eastAsia="宋体"/>
          <w:sz w:val="24"/>
        </w:rPr>
        <w:t>注：</w:t>
      </w:r>
    </w:p>
    <w:p w14:paraId="0837F123">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14:paraId="7558A090">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14:paraId="1C87B138">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14:paraId="2F4655D8">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Borders>
            <w:top w:val="none" w:sz="0" w:space="0"/>
            <w:left w:val="none" w:sz="0" w:space="0"/>
            <w:bottom w:val="none" w:sz="0" w:space="0"/>
            <w:right w:val="none" w:sz="0" w:space="0"/>
          </w:pgBorders>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14:paraId="0B87EA83">
      <w:pPr>
        <w:pStyle w:val="3"/>
        <w:spacing w:line="400" w:lineRule="exact"/>
        <w:jc w:val="center"/>
        <w:rPr>
          <w:rFonts w:ascii="宋体" w:hAnsi="宋体" w:eastAsia="宋体"/>
          <w:sz w:val="32"/>
        </w:rPr>
      </w:pPr>
      <w:r>
        <w:rPr>
          <w:rFonts w:hint="eastAsia" w:ascii="宋体" w:hAnsi="宋体" w:eastAsia="宋体"/>
          <w:sz w:val="32"/>
        </w:rPr>
        <w:t>三、承诺函</w:t>
      </w:r>
    </w:p>
    <w:p w14:paraId="091B5E4C">
      <w:pPr>
        <w:widowControl/>
        <w:spacing w:line="312" w:lineRule="auto"/>
        <w:jc w:val="left"/>
        <w:rPr>
          <w:rFonts w:ascii="宋体" w:hAnsi="宋体" w:eastAsia="宋体"/>
          <w:sz w:val="24"/>
        </w:rPr>
      </w:pPr>
      <w:r>
        <w:rPr>
          <w:rFonts w:hint="eastAsia" w:ascii="宋体" w:hAnsi="宋体" w:eastAsia="宋体"/>
          <w:sz w:val="24"/>
        </w:rPr>
        <w:t>四川铁道职业学院：</w:t>
      </w:r>
    </w:p>
    <w:p w14:paraId="515BABDC">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我方全面研究了“项目名称”比选文件（项目编号：系统生成），决定参加贵单位组织的本项目比选采购。</w:t>
      </w:r>
    </w:p>
    <w:p w14:paraId="6A7D3813">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14:paraId="569C0D40">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14:paraId="668C6975">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14:paraId="3A2B0F9F">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14:paraId="10349FDE">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14:paraId="67AAF3CA">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14:paraId="063A38C1">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14:paraId="0FEA5BB7">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14:paraId="4839B0A0">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0C9A849D">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14:paraId="7909880F">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14:paraId="6BBEF510">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14:paraId="48A5DB83">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14:paraId="2B29B7B8">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14:paraId="422DA348">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14:paraId="6570A0EC">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14:paraId="09F2CB71">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151C96AF">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14:paraId="09F7D0CF">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5CCE5C7D">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14:paraId="6F55C656">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14:paraId="453A99A3">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14:paraId="3AF0AC46">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14:paraId="192128A8">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14:paraId="5AFEA063">
      <w:pPr>
        <w:pStyle w:val="5"/>
        <w:spacing w:line="312" w:lineRule="auto"/>
        <w:rPr>
          <w:rFonts w:ascii="宋体" w:hAnsi="宋体" w:eastAsia="宋体"/>
        </w:rPr>
      </w:pPr>
    </w:p>
    <w:p w14:paraId="1B98BC11">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14:paraId="716624C3">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14:paraId="38056BB7">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14:paraId="3319870F">
      <w:pPr>
        <w:rPr>
          <w:rFonts w:ascii="宋体" w:hAnsi="宋体" w:eastAsia="宋体"/>
        </w:rPr>
      </w:pPr>
      <w:r>
        <w:rPr>
          <w:rFonts w:ascii="宋体" w:hAnsi="宋体" w:eastAsia="宋体"/>
        </w:rPr>
        <w:br w:type="page"/>
      </w:r>
    </w:p>
    <w:p w14:paraId="09E27381">
      <w:pPr>
        <w:pStyle w:val="3"/>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5DDD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67C33FEE">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14:paraId="19B1C700">
            <w:pPr>
              <w:autoSpaceDE w:val="0"/>
              <w:autoSpaceDN w:val="0"/>
              <w:adjustRightInd w:val="0"/>
              <w:jc w:val="center"/>
              <w:rPr>
                <w:rFonts w:ascii="宋体" w:hAnsi="宋体" w:eastAsia="宋体"/>
                <w:szCs w:val="21"/>
              </w:rPr>
            </w:pPr>
          </w:p>
        </w:tc>
      </w:tr>
      <w:tr w14:paraId="153E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7359094C">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14:paraId="629D37B1">
            <w:pPr>
              <w:autoSpaceDE w:val="0"/>
              <w:autoSpaceDN w:val="0"/>
              <w:adjustRightInd w:val="0"/>
              <w:jc w:val="center"/>
              <w:rPr>
                <w:rFonts w:ascii="宋体" w:hAnsi="宋体" w:eastAsia="宋体"/>
                <w:szCs w:val="21"/>
              </w:rPr>
            </w:pPr>
          </w:p>
        </w:tc>
        <w:tc>
          <w:tcPr>
            <w:tcW w:w="1325" w:type="dxa"/>
            <w:vAlign w:val="center"/>
          </w:tcPr>
          <w:p w14:paraId="21CF4D6F">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14:paraId="3A9DDDA3">
            <w:pPr>
              <w:autoSpaceDE w:val="0"/>
              <w:autoSpaceDN w:val="0"/>
              <w:adjustRightInd w:val="0"/>
              <w:jc w:val="center"/>
              <w:rPr>
                <w:rFonts w:ascii="宋体" w:hAnsi="宋体" w:eastAsia="宋体"/>
                <w:szCs w:val="21"/>
              </w:rPr>
            </w:pPr>
          </w:p>
        </w:tc>
      </w:tr>
      <w:tr w14:paraId="6FE0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7F364CEE">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14:paraId="2E23CF54">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14:paraId="5EF87FB4">
            <w:pPr>
              <w:autoSpaceDE w:val="0"/>
              <w:autoSpaceDN w:val="0"/>
              <w:adjustRightInd w:val="0"/>
              <w:jc w:val="center"/>
              <w:rPr>
                <w:rFonts w:ascii="宋体" w:hAnsi="宋体" w:eastAsia="宋体"/>
                <w:szCs w:val="21"/>
              </w:rPr>
            </w:pPr>
          </w:p>
        </w:tc>
        <w:tc>
          <w:tcPr>
            <w:tcW w:w="1332" w:type="dxa"/>
            <w:gridSpan w:val="2"/>
            <w:vAlign w:val="center"/>
          </w:tcPr>
          <w:p w14:paraId="586AD253">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14:paraId="40D20BE2">
            <w:pPr>
              <w:autoSpaceDE w:val="0"/>
              <w:autoSpaceDN w:val="0"/>
              <w:adjustRightInd w:val="0"/>
              <w:jc w:val="center"/>
              <w:rPr>
                <w:rFonts w:ascii="宋体" w:hAnsi="宋体" w:eastAsia="宋体"/>
                <w:szCs w:val="21"/>
              </w:rPr>
            </w:pPr>
          </w:p>
        </w:tc>
      </w:tr>
      <w:tr w14:paraId="713B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62EA4BCA">
            <w:pPr>
              <w:autoSpaceDE w:val="0"/>
              <w:autoSpaceDN w:val="0"/>
              <w:adjustRightInd w:val="0"/>
              <w:jc w:val="center"/>
              <w:rPr>
                <w:rFonts w:ascii="宋体" w:hAnsi="宋体" w:eastAsia="宋体"/>
                <w:szCs w:val="21"/>
              </w:rPr>
            </w:pPr>
          </w:p>
        </w:tc>
        <w:tc>
          <w:tcPr>
            <w:tcW w:w="925" w:type="dxa"/>
            <w:gridSpan w:val="2"/>
            <w:vAlign w:val="center"/>
          </w:tcPr>
          <w:p w14:paraId="25913D88">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14:paraId="1C75C41F">
            <w:pPr>
              <w:autoSpaceDE w:val="0"/>
              <w:autoSpaceDN w:val="0"/>
              <w:adjustRightInd w:val="0"/>
              <w:jc w:val="center"/>
              <w:rPr>
                <w:rFonts w:ascii="宋体" w:hAnsi="宋体" w:eastAsia="宋体"/>
                <w:szCs w:val="21"/>
              </w:rPr>
            </w:pPr>
          </w:p>
        </w:tc>
        <w:tc>
          <w:tcPr>
            <w:tcW w:w="1332" w:type="dxa"/>
            <w:gridSpan w:val="2"/>
            <w:vAlign w:val="center"/>
          </w:tcPr>
          <w:p w14:paraId="47510A8F">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14:paraId="13857DFC">
            <w:pPr>
              <w:autoSpaceDE w:val="0"/>
              <w:autoSpaceDN w:val="0"/>
              <w:adjustRightInd w:val="0"/>
              <w:jc w:val="center"/>
              <w:rPr>
                <w:rFonts w:ascii="宋体" w:hAnsi="宋体" w:eastAsia="宋体"/>
                <w:szCs w:val="21"/>
              </w:rPr>
            </w:pPr>
          </w:p>
        </w:tc>
      </w:tr>
      <w:tr w14:paraId="7D3C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2CA24F62">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14:paraId="15989803">
            <w:pPr>
              <w:autoSpaceDE w:val="0"/>
              <w:autoSpaceDN w:val="0"/>
              <w:adjustRightInd w:val="0"/>
              <w:jc w:val="center"/>
              <w:rPr>
                <w:rFonts w:ascii="宋体" w:hAnsi="宋体" w:eastAsia="宋体"/>
                <w:szCs w:val="21"/>
              </w:rPr>
            </w:pPr>
          </w:p>
        </w:tc>
      </w:tr>
      <w:tr w14:paraId="1087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DE6C229">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14:paraId="12EF83FC">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12705A0A">
            <w:pPr>
              <w:autoSpaceDE w:val="0"/>
              <w:autoSpaceDN w:val="0"/>
              <w:adjustRightInd w:val="0"/>
              <w:jc w:val="center"/>
              <w:rPr>
                <w:rFonts w:ascii="宋体" w:hAnsi="宋体" w:eastAsia="宋体"/>
                <w:szCs w:val="21"/>
              </w:rPr>
            </w:pPr>
          </w:p>
        </w:tc>
        <w:tc>
          <w:tcPr>
            <w:tcW w:w="1255" w:type="dxa"/>
            <w:vAlign w:val="center"/>
          </w:tcPr>
          <w:p w14:paraId="2F3D085F">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688E4AA6">
            <w:pPr>
              <w:autoSpaceDE w:val="0"/>
              <w:autoSpaceDN w:val="0"/>
              <w:adjustRightInd w:val="0"/>
              <w:jc w:val="center"/>
              <w:rPr>
                <w:rFonts w:ascii="宋体" w:hAnsi="宋体" w:eastAsia="宋体"/>
                <w:szCs w:val="21"/>
              </w:rPr>
            </w:pPr>
          </w:p>
        </w:tc>
        <w:tc>
          <w:tcPr>
            <w:tcW w:w="1178" w:type="dxa"/>
            <w:gridSpan w:val="2"/>
            <w:vAlign w:val="center"/>
          </w:tcPr>
          <w:p w14:paraId="7A1EB681">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58593D19">
            <w:pPr>
              <w:autoSpaceDE w:val="0"/>
              <w:autoSpaceDN w:val="0"/>
              <w:adjustRightInd w:val="0"/>
              <w:jc w:val="center"/>
              <w:rPr>
                <w:rFonts w:ascii="宋体" w:hAnsi="宋体" w:eastAsia="宋体"/>
                <w:b/>
                <w:bCs/>
                <w:szCs w:val="21"/>
              </w:rPr>
            </w:pPr>
          </w:p>
        </w:tc>
      </w:tr>
      <w:tr w14:paraId="53A9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5A9843AB">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14:paraId="22F09582">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7025EED4">
            <w:pPr>
              <w:autoSpaceDE w:val="0"/>
              <w:autoSpaceDN w:val="0"/>
              <w:adjustRightInd w:val="0"/>
              <w:jc w:val="center"/>
              <w:rPr>
                <w:rFonts w:ascii="宋体" w:hAnsi="宋体" w:eastAsia="宋体"/>
                <w:szCs w:val="21"/>
              </w:rPr>
            </w:pPr>
          </w:p>
        </w:tc>
        <w:tc>
          <w:tcPr>
            <w:tcW w:w="1255" w:type="dxa"/>
            <w:vAlign w:val="center"/>
          </w:tcPr>
          <w:p w14:paraId="5DD49AD3">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1AF7D3D2">
            <w:pPr>
              <w:autoSpaceDE w:val="0"/>
              <w:autoSpaceDN w:val="0"/>
              <w:adjustRightInd w:val="0"/>
              <w:jc w:val="center"/>
              <w:rPr>
                <w:rFonts w:ascii="宋体" w:hAnsi="宋体" w:eastAsia="宋体"/>
                <w:szCs w:val="21"/>
              </w:rPr>
            </w:pPr>
          </w:p>
        </w:tc>
        <w:tc>
          <w:tcPr>
            <w:tcW w:w="1178" w:type="dxa"/>
            <w:gridSpan w:val="2"/>
            <w:vAlign w:val="center"/>
          </w:tcPr>
          <w:p w14:paraId="393315D4">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412DCDE4">
            <w:pPr>
              <w:autoSpaceDE w:val="0"/>
              <w:autoSpaceDN w:val="0"/>
              <w:adjustRightInd w:val="0"/>
              <w:jc w:val="center"/>
              <w:rPr>
                <w:rFonts w:ascii="宋体" w:hAnsi="宋体" w:eastAsia="宋体"/>
                <w:b/>
                <w:bCs/>
                <w:szCs w:val="21"/>
              </w:rPr>
            </w:pPr>
          </w:p>
        </w:tc>
      </w:tr>
      <w:tr w14:paraId="242D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7E949735">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14:paraId="4E8C914A">
            <w:pPr>
              <w:autoSpaceDE w:val="0"/>
              <w:autoSpaceDN w:val="0"/>
              <w:adjustRightInd w:val="0"/>
              <w:jc w:val="center"/>
              <w:rPr>
                <w:rFonts w:ascii="宋体" w:hAnsi="宋体" w:eastAsia="宋体"/>
                <w:szCs w:val="21"/>
              </w:rPr>
            </w:pPr>
          </w:p>
        </w:tc>
        <w:tc>
          <w:tcPr>
            <w:tcW w:w="4841" w:type="dxa"/>
            <w:gridSpan w:val="6"/>
            <w:vAlign w:val="center"/>
          </w:tcPr>
          <w:p w14:paraId="7C8CF194">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14:paraId="51B7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25851FCE">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14:paraId="71E5C64C">
            <w:pPr>
              <w:autoSpaceDE w:val="0"/>
              <w:autoSpaceDN w:val="0"/>
              <w:adjustRightInd w:val="0"/>
              <w:jc w:val="center"/>
              <w:rPr>
                <w:rFonts w:ascii="宋体" w:hAnsi="宋体" w:eastAsia="宋体"/>
                <w:szCs w:val="21"/>
              </w:rPr>
            </w:pPr>
          </w:p>
        </w:tc>
        <w:tc>
          <w:tcPr>
            <w:tcW w:w="1255" w:type="dxa"/>
            <w:vMerge w:val="restart"/>
            <w:vAlign w:val="center"/>
          </w:tcPr>
          <w:p w14:paraId="2BCBC748">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14:paraId="0A7A50FA">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14:paraId="0D185B05">
            <w:pPr>
              <w:autoSpaceDE w:val="0"/>
              <w:autoSpaceDN w:val="0"/>
              <w:adjustRightInd w:val="0"/>
              <w:jc w:val="center"/>
              <w:rPr>
                <w:rFonts w:ascii="宋体" w:hAnsi="宋体" w:eastAsia="宋体"/>
                <w:b/>
                <w:bCs/>
                <w:szCs w:val="21"/>
              </w:rPr>
            </w:pPr>
          </w:p>
        </w:tc>
      </w:tr>
      <w:tr w14:paraId="58B7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22F25ECB">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14:paraId="2C849CD5">
            <w:pPr>
              <w:autoSpaceDE w:val="0"/>
              <w:autoSpaceDN w:val="0"/>
              <w:adjustRightInd w:val="0"/>
              <w:jc w:val="center"/>
              <w:rPr>
                <w:rFonts w:ascii="宋体" w:hAnsi="宋体" w:eastAsia="宋体"/>
                <w:szCs w:val="21"/>
              </w:rPr>
            </w:pPr>
          </w:p>
        </w:tc>
        <w:tc>
          <w:tcPr>
            <w:tcW w:w="1255" w:type="dxa"/>
            <w:vMerge w:val="continue"/>
            <w:vAlign w:val="center"/>
          </w:tcPr>
          <w:p w14:paraId="0FE2D843">
            <w:pPr>
              <w:autoSpaceDE w:val="0"/>
              <w:autoSpaceDN w:val="0"/>
              <w:adjustRightInd w:val="0"/>
              <w:jc w:val="center"/>
              <w:rPr>
                <w:rFonts w:ascii="宋体" w:hAnsi="宋体" w:eastAsia="宋体"/>
                <w:szCs w:val="21"/>
              </w:rPr>
            </w:pPr>
          </w:p>
        </w:tc>
        <w:tc>
          <w:tcPr>
            <w:tcW w:w="1493" w:type="dxa"/>
            <w:gridSpan w:val="3"/>
            <w:vAlign w:val="center"/>
          </w:tcPr>
          <w:p w14:paraId="2BFA5CAC">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14:paraId="477F58E0">
            <w:pPr>
              <w:autoSpaceDE w:val="0"/>
              <w:autoSpaceDN w:val="0"/>
              <w:adjustRightInd w:val="0"/>
              <w:jc w:val="center"/>
              <w:rPr>
                <w:rFonts w:ascii="宋体" w:hAnsi="宋体" w:eastAsia="宋体"/>
                <w:b/>
                <w:bCs/>
                <w:szCs w:val="21"/>
              </w:rPr>
            </w:pPr>
          </w:p>
        </w:tc>
      </w:tr>
      <w:tr w14:paraId="5A9D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7017B9C">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14:paraId="25D69734">
            <w:pPr>
              <w:autoSpaceDE w:val="0"/>
              <w:autoSpaceDN w:val="0"/>
              <w:adjustRightInd w:val="0"/>
              <w:jc w:val="center"/>
              <w:rPr>
                <w:rFonts w:ascii="宋体" w:hAnsi="宋体" w:eastAsia="宋体"/>
                <w:szCs w:val="21"/>
              </w:rPr>
            </w:pPr>
          </w:p>
        </w:tc>
        <w:tc>
          <w:tcPr>
            <w:tcW w:w="1255" w:type="dxa"/>
            <w:vMerge w:val="continue"/>
            <w:vAlign w:val="center"/>
          </w:tcPr>
          <w:p w14:paraId="692CB9BB">
            <w:pPr>
              <w:autoSpaceDE w:val="0"/>
              <w:autoSpaceDN w:val="0"/>
              <w:adjustRightInd w:val="0"/>
              <w:jc w:val="center"/>
              <w:rPr>
                <w:rFonts w:ascii="宋体" w:hAnsi="宋体" w:eastAsia="宋体"/>
                <w:szCs w:val="21"/>
              </w:rPr>
            </w:pPr>
          </w:p>
        </w:tc>
        <w:tc>
          <w:tcPr>
            <w:tcW w:w="1493" w:type="dxa"/>
            <w:gridSpan w:val="3"/>
            <w:vAlign w:val="center"/>
          </w:tcPr>
          <w:p w14:paraId="7DDC8992">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14:paraId="1298A02E">
            <w:pPr>
              <w:autoSpaceDE w:val="0"/>
              <w:autoSpaceDN w:val="0"/>
              <w:adjustRightInd w:val="0"/>
              <w:jc w:val="center"/>
              <w:rPr>
                <w:rFonts w:ascii="宋体" w:hAnsi="宋体" w:eastAsia="宋体"/>
                <w:b/>
                <w:bCs/>
                <w:szCs w:val="21"/>
              </w:rPr>
            </w:pPr>
          </w:p>
        </w:tc>
      </w:tr>
      <w:tr w14:paraId="0D44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0EB5D46">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14:paraId="5080D655">
            <w:pPr>
              <w:autoSpaceDE w:val="0"/>
              <w:autoSpaceDN w:val="0"/>
              <w:adjustRightInd w:val="0"/>
              <w:jc w:val="center"/>
              <w:rPr>
                <w:rFonts w:ascii="宋体" w:hAnsi="宋体" w:eastAsia="宋体"/>
                <w:szCs w:val="21"/>
              </w:rPr>
            </w:pPr>
          </w:p>
        </w:tc>
        <w:tc>
          <w:tcPr>
            <w:tcW w:w="1255" w:type="dxa"/>
            <w:vMerge w:val="continue"/>
            <w:vAlign w:val="center"/>
          </w:tcPr>
          <w:p w14:paraId="7D537E28">
            <w:pPr>
              <w:autoSpaceDE w:val="0"/>
              <w:autoSpaceDN w:val="0"/>
              <w:adjustRightInd w:val="0"/>
              <w:jc w:val="center"/>
              <w:rPr>
                <w:rFonts w:ascii="宋体" w:hAnsi="宋体" w:eastAsia="宋体"/>
                <w:szCs w:val="21"/>
              </w:rPr>
            </w:pPr>
          </w:p>
        </w:tc>
        <w:tc>
          <w:tcPr>
            <w:tcW w:w="1493" w:type="dxa"/>
            <w:gridSpan w:val="3"/>
            <w:vAlign w:val="center"/>
          </w:tcPr>
          <w:p w14:paraId="116AF331">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14:paraId="3835EF66">
            <w:pPr>
              <w:autoSpaceDE w:val="0"/>
              <w:autoSpaceDN w:val="0"/>
              <w:adjustRightInd w:val="0"/>
              <w:jc w:val="center"/>
              <w:rPr>
                <w:rFonts w:ascii="宋体" w:hAnsi="宋体" w:eastAsia="宋体"/>
                <w:b/>
                <w:bCs/>
                <w:szCs w:val="21"/>
              </w:rPr>
            </w:pPr>
          </w:p>
        </w:tc>
      </w:tr>
      <w:tr w14:paraId="7184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55102D52">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14:paraId="04DF7DA8">
            <w:pPr>
              <w:autoSpaceDE w:val="0"/>
              <w:autoSpaceDN w:val="0"/>
              <w:adjustRightInd w:val="0"/>
              <w:jc w:val="center"/>
              <w:rPr>
                <w:rFonts w:ascii="宋体" w:hAnsi="宋体" w:eastAsia="宋体"/>
                <w:szCs w:val="21"/>
              </w:rPr>
            </w:pPr>
          </w:p>
        </w:tc>
        <w:tc>
          <w:tcPr>
            <w:tcW w:w="1255" w:type="dxa"/>
            <w:vMerge w:val="continue"/>
            <w:vAlign w:val="center"/>
          </w:tcPr>
          <w:p w14:paraId="2A86B7B6">
            <w:pPr>
              <w:autoSpaceDE w:val="0"/>
              <w:autoSpaceDN w:val="0"/>
              <w:adjustRightInd w:val="0"/>
              <w:jc w:val="center"/>
              <w:rPr>
                <w:rFonts w:ascii="宋体" w:hAnsi="宋体" w:eastAsia="宋体"/>
                <w:szCs w:val="21"/>
              </w:rPr>
            </w:pPr>
          </w:p>
        </w:tc>
        <w:tc>
          <w:tcPr>
            <w:tcW w:w="1493" w:type="dxa"/>
            <w:gridSpan w:val="3"/>
            <w:vAlign w:val="center"/>
          </w:tcPr>
          <w:p w14:paraId="0E5CC20F">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14:paraId="21DE4890">
            <w:pPr>
              <w:autoSpaceDE w:val="0"/>
              <w:autoSpaceDN w:val="0"/>
              <w:adjustRightInd w:val="0"/>
              <w:jc w:val="center"/>
              <w:rPr>
                <w:rFonts w:ascii="宋体" w:hAnsi="宋体" w:eastAsia="宋体"/>
                <w:b/>
                <w:bCs/>
                <w:szCs w:val="21"/>
              </w:rPr>
            </w:pPr>
          </w:p>
        </w:tc>
      </w:tr>
      <w:tr w14:paraId="78D6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129F0D0B">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14:paraId="265541B6">
            <w:pPr>
              <w:autoSpaceDE w:val="0"/>
              <w:autoSpaceDN w:val="0"/>
              <w:adjustRightInd w:val="0"/>
              <w:rPr>
                <w:rFonts w:ascii="宋体" w:hAnsi="宋体" w:eastAsia="宋体"/>
                <w:b/>
                <w:bCs/>
                <w:szCs w:val="21"/>
              </w:rPr>
            </w:pPr>
          </w:p>
        </w:tc>
      </w:tr>
      <w:tr w14:paraId="6020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5F7835FF">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14:paraId="6C182207">
            <w:pPr>
              <w:autoSpaceDE w:val="0"/>
              <w:autoSpaceDN w:val="0"/>
              <w:adjustRightInd w:val="0"/>
              <w:jc w:val="left"/>
              <w:rPr>
                <w:rFonts w:ascii="宋体" w:hAnsi="宋体" w:eastAsia="宋体"/>
                <w:szCs w:val="21"/>
              </w:rPr>
            </w:pPr>
          </w:p>
        </w:tc>
      </w:tr>
    </w:tbl>
    <w:p w14:paraId="1E397D2A">
      <w:pPr>
        <w:adjustRightInd w:val="0"/>
        <w:spacing w:line="400" w:lineRule="exact"/>
        <w:ind w:firstLine="420" w:firstLineChars="175"/>
        <w:jc w:val="left"/>
        <w:rPr>
          <w:rFonts w:ascii="宋体" w:hAnsi="宋体" w:eastAsia="宋体"/>
          <w:sz w:val="24"/>
        </w:rPr>
      </w:pPr>
    </w:p>
    <w:p w14:paraId="352B029F">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14:paraId="7A378240">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14:paraId="3D9E0076">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14:paraId="727C5EF6">
      <w:pPr>
        <w:rPr>
          <w:rFonts w:ascii="宋体" w:hAnsi="宋体" w:eastAsia="宋体"/>
        </w:rPr>
      </w:pPr>
      <w:r>
        <w:rPr>
          <w:rFonts w:ascii="宋体" w:hAnsi="宋体" w:eastAsia="宋体"/>
        </w:rPr>
        <w:br w:type="page"/>
      </w:r>
    </w:p>
    <w:p w14:paraId="021E4F78">
      <w:pPr>
        <w:pStyle w:val="3"/>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14:paraId="74E80876">
      <w:pPr>
        <w:spacing w:line="400" w:lineRule="exact"/>
        <w:rPr>
          <w:rFonts w:ascii="宋体" w:hAnsi="宋体" w:eastAsia="宋体" w:cs="Arial"/>
          <w:sz w:val="24"/>
        </w:rPr>
      </w:pPr>
    </w:p>
    <w:tbl>
      <w:tblPr>
        <w:tblStyle w:val="23"/>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0FE5FA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5180544A">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14:paraId="3943E323">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14:paraId="5B5698E5">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14:paraId="4E8CEAD3">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14:paraId="33FA06B2">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14:paraId="4671BA76">
            <w:pPr>
              <w:spacing w:line="400" w:lineRule="exact"/>
              <w:jc w:val="center"/>
              <w:rPr>
                <w:rFonts w:ascii="宋体" w:hAnsi="宋体" w:eastAsia="宋体" w:cs="Arial"/>
                <w:b/>
                <w:sz w:val="22"/>
              </w:rPr>
            </w:pPr>
            <w:r>
              <w:rPr>
                <w:rFonts w:hint="eastAsia" w:ascii="宋体" w:hAnsi="宋体" w:eastAsia="宋体" w:cs="Arial"/>
                <w:b/>
                <w:sz w:val="22"/>
              </w:rPr>
              <w:t>备注</w:t>
            </w:r>
          </w:p>
        </w:tc>
      </w:tr>
      <w:tr w14:paraId="006FB4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A30917D">
            <w:pPr>
              <w:spacing w:line="400" w:lineRule="exact"/>
              <w:jc w:val="center"/>
              <w:rPr>
                <w:rFonts w:ascii="宋体" w:hAnsi="宋体" w:eastAsia="宋体" w:cs="Arial"/>
              </w:rPr>
            </w:pPr>
          </w:p>
        </w:tc>
        <w:tc>
          <w:tcPr>
            <w:tcW w:w="1681" w:type="dxa"/>
            <w:vAlign w:val="center"/>
          </w:tcPr>
          <w:p w14:paraId="57E6D107">
            <w:pPr>
              <w:spacing w:line="400" w:lineRule="exact"/>
              <w:jc w:val="center"/>
              <w:rPr>
                <w:rFonts w:ascii="宋体" w:hAnsi="宋体" w:eastAsia="宋体" w:cs="Arial"/>
              </w:rPr>
            </w:pPr>
          </w:p>
        </w:tc>
        <w:tc>
          <w:tcPr>
            <w:tcW w:w="1541" w:type="dxa"/>
            <w:vAlign w:val="center"/>
          </w:tcPr>
          <w:p w14:paraId="6F5DA234">
            <w:pPr>
              <w:spacing w:line="400" w:lineRule="exact"/>
              <w:jc w:val="center"/>
              <w:rPr>
                <w:rFonts w:ascii="宋体" w:hAnsi="宋体" w:eastAsia="宋体" w:cs="Arial"/>
              </w:rPr>
            </w:pPr>
          </w:p>
        </w:tc>
        <w:tc>
          <w:tcPr>
            <w:tcW w:w="1519" w:type="dxa"/>
            <w:vAlign w:val="center"/>
          </w:tcPr>
          <w:p w14:paraId="5365248C">
            <w:pPr>
              <w:spacing w:line="400" w:lineRule="exact"/>
              <w:jc w:val="center"/>
              <w:rPr>
                <w:rFonts w:ascii="宋体" w:hAnsi="宋体" w:eastAsia="宋体" w:cs="Arial"/>
              </w:rPr>
            </w:pPr>
          </w:p>
        </w:tc>
        <w:tc>
          <w:tcPr>
            <w:tcW w:w="1559" w:type="dxa"/>
            <w:vAlign w:val="center"/>
          </w:tcPr>
          <w:p w14:paraId="2DE3615C">
            <w:pPr>
              <w:spacing w:line="400" w:lineRule="exact"/>
              <w:jc w:val="center"/>
              <w:rPr>
                <w:rFonts w:ascii="宋体" w:hAnsi="宋体" w:eastAsia="宋体" w:cs="Arial"/>
              </w:rPr>
            </w:pPr>
          </w:p>
        </w:tc>
        <w:tc>
          <w:tcPr>
            <w:tcW w:w="1272" w:type="dxa"/>
            <w:tcBorders>
              <w:left w:val="single" w:color="auto" w:sz="4" w:space="0"/>
            </w:tcBorders>
            <w:vAlign w:val="center"/>
          </w:tcPr>
          <w:p w14:paraId="2B684406">
            <w:pPr>
              <w:spacing w:line="400" w:lineRule="exact"/>
              <w:jc w:val="center"/>
              <w:rPr>
                <w:rFonts w:ascii="宋体" w:hAnsi="宋体" w:eastAsia="宋体" w:cs="Arial"/>
              </w:rPr>
            </w:pPr>
          </w:p>
        </w:tc>
      </w:tr>
      <w:tr w14:paraId="68E462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3A98483">
            <w:pPr>
              <w:spacing w:line="400" w:lineRule="exact"/>
              <w:jc w:val="center"/>
              <w:rPr>
                <w:rFonts w:ascii="宋体" w:hAnsi="宋体" w:eastAsia="宋体" w:cs="Arial"/>
              </w:rPr>
            </w:pPr>
          </w:p>
        </w:tc>
        <w:tc>
          <w:tcPr>
            <w:tcW w:w="1681" w:type="dxa"/>
            <w:vAlign w:val="center"/>
          </w:tcPr>
          <w:p w14:paraId="3DD2F62C">
            <w:pPr>
              <w:spacing w:line="400" w:lineRule="exact"/>
              <w:jc w:val="center"/>
              <w:rPr>
                <w:rFonts w:ascii="宋体" w:hAnsi="宋体" w:eastAsia="宋体" w:cs="Arial"/>
              </w:rPr>
            </w:pPr>
          </w:p>
        </w:tc>
        <w:tc>
          <w:tcPr>
            <w:tcW w:w="1541" w:type="dxa"/>
            <w:vAlign w:val="center"/>
          </w:tcPr>
          <w:p w14:paraId="66AA5C97">
            <w:pPr>
              <w:spacing w:line="400" w:lineRule="exact"/>
              <w:jc w:val="center"/>
              <w:rPr>
                <w:rFonts w:ascii="宋体" w:hAnsi="宋体" w:eastAsia="宋体" w:cs="Arial"/>
              </w:rPr>
            </w:pPr>
          </w:p>
        </w:tc>
        <w:tc>
          <w:tcPr>
            <w:tcW w:w="1519" w:type="dxa"/>
            <w:vAlign w:val="center"/>
          </w:tcPr>
          <w:p w14:paraId="0CCB9888">
            <w:pPr>
              <w:spacing w:line="400" w:lineRule="exact"/>
              <w:jc w:val="center"/>
              <w:rPr>
                <w:rFonts w:ascii="宋体" w:hAnsi="宋体" w:eastAsia="宋体" w:cs="Arial"/>
              </w:rPr>
            </w:pPr>
          </w:p>
        </w:tc>
        <w:tc>
          <w:tcPr>
            <w:tcW w:w="1559" w:type="dxa"/>
            <w:vAlign w:val="center"/>
          </w:tcPr>
          <w:p w14:paraId="248C151A">
            <w:pPr>
              <w:spacing w:line="400" w:lineRule="exact"/>
              <w:jc w:val="center"/>
              <w:rPr>
                <w:rFonts w:ascii="宋体" w:hAnsi="宋体" w:eastAsia="宋体" w:cs="Arial"/>
              </w:rPr>
            </w:pPr>
          </w:p>
        </w:tc>
        <w:tc>
          <w:tcPr>
            <w:tcW w:w="1272" w:type="dxa"/>
            <w:tcBorders>
              <w:left w:val="single" w:color="auto" w:sz="4" w:space="0"/>
            </w:tcBorders>
            <w:vAlign w:val="center"/>
          </w:tcPr>
          <w:p w14:paraId="088182A9">
            <w:pPr>
              <w:spacing w:line="400" w:lineRule="exact"/>
              <w:jc w:val="center"/>
              <w:rPr>
                <w:rFonts w:ascii="宋体" w:hAnsi="宋体" w:eastAsia="宋体" w:cs="Arial"/>
              </w:rPr>
            </w:pPr>
          </w:p>
        </w:tc>
      </w:tr>
      <w:tr w14:paraId="66C55E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F92C071">
            <w:pPr>
              <w:spacing w:line="400" w:lineRule="exact"/>
              <w:jc w:val="center"/>
              <w:rPr>
                <w:rFonts w:ascii="宋体" w:hAnsi="宋体" w:eastAsia="宋体" w:cs="Arial"/>
              </w:rPr>
            </w:pPr>
          </w:p>
        </w:tc>
        <w:tc>
          <w:tcPr>
            <w:tcW w:w="1681" w:type="dxa"/>
            <w:vAlign w:val="center"/>
          </w:tcPr>
          <w:p w14:paraId="2E52BEAF">
            <w:pPr>
              <w:spacing w:line="400" w:lineRule="exact"/>
              <w:jc w:val="center"/>
              <w:rPr>
                <w:rFonts w:ascii="宋体" w:hAnsi="宋体" w:eastAsia="宋体" w:cs="Arial"/>
              </w:rPr>
            </w:pPr>
          </w:p>
        </w:tc>
        <w:tc>
          <w:tcPr>
            <w:tcW w:w="1541" w:type="dxa"/>
            <w:vAlign w:val="center"/>
          </w:tcPr>
          <w:p w14:paraId="7DC54BC0">
            <w:pPr>
              <w:spacing w:line="400" w:lineRule="exact"/>
              <w:jc w:val="center"/>
              <w:rPr>
                <w:rFonts w:ascii="宋体" w:hAnsi="宋体" w:eastAsia="宋体" w:cs="Arial"/>
              </w:rPr>
            </w:pPr>
          </w:p>
        </w:tc>
        <w:tc>
          <w:tcPr>
            <w:tcW w:w="1519" w:type="dxa"/>
            <w:vAlign w:val="center"/>
          </w:tcPr>
          <w:p w14:paraId="41C5EED1">
            <w:pPr>
              <w:spacing w:line="400" w:lineRule="exact"/>
              <w:jc w:val="center"/>
              <w:rPr>
                <w:rFonts w:ascii="宋体" w:hAnsi="宋体" w:eastAsia="宋体" w:cs="Arial"/>
              </w:rPr>
            </w:pPr>
          </w:p>
        </w:tc>
        <w:tc>
          <w:tcPr>
            <w:tcW w:w="1559" w:type="dxa"/>
            <w:vAlign w:val="center"/>
          </w:tcPr>
          <w:p w14:paraId="440D21B9">
            <w:pPr>
              <w:spacing w:line="400" w:lineRule="exact"/>
              <w:jc w:val="center"/>
              <w:rPr>
                <w:rFonts w:ascii="宋体" w:hAnsi="宋体" w:eastAsia="宋体" w:cs="Arial"/>
              </w:rPr>
            </w:pPr>
          </w:p>
        </w:tc>
        <w:tc>
          <w:tcPr>
            <w:tcW w:w="1272" w:type="dxa"/>
            <w:tcBorders>
              <w:left w:val="single" w:color="auto" w:sz="4" w:space="0"/>
            </w:tcBorders>
            <w:vAlign w:val="center"/>
          </w:tcPr>
          <w:p w14:paraId="674BD104">
            <w:pPr>
              <w:spacing w:line="400" w:lineRule="exact"/>
              <w:jc w:val="center"/>
              <w:rPr>
                <w:rFonts w:ascii="宋体" w:hAnsi="宋体" w:eastAsia="宋体" w:cs="Arial"/>
              </w:rPr>
            </w:pPr>
          </w:p>
        </w:tc>
      </w:tr>
      <w:tr w14:paraId="1FA55A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CE09CC6">
            <w:pPr>
              <w:spacing w:line="400" w:lineRule="exact"/>
              <w:jc w:val="center"/>
              <w:rPr>
                <w:rFonts w:ascii="宋体" w:hAnsi="宋体" w:eastAsia="宋体" w:cs="Arial"/>
              </w:rPr>
            </w:pPr>
          </w:p>
        </w:tc>
        <w:tc>
          <w:tcPr>
            <w:tcW w:w="1681" w:type="dxa"/>
            <w:tcBorders>
              <w:right w:val="single" w:color="auto" w:sz="4" w:space="0"/>
            </w:tcBorders>
            <w:vAlign w:val="center"/>
          </w:tcPr>
          <w:p w14:paraId="0F11D234">
            <w:pPr>
              <w:spacing w:line="400" w:lineRule="exact"/>
              <w:jc w:val="center"/>
              <w:rPr>
                <w:rFonts w:ascii="宋体" w:hAnsi="宋体" w:eastAsia="宋体" w:cs="Arial"/>
              </w:rPr>
            </w:pPr>
          </w:p>
        </w:tc>
        <w:tc>
          <w:tcPr>
            <w:tcW w:w="1541" w:type="dxa"/>
            <w:tcBorders>
              <w:left w:val="single" w:color="auto" w:sz="4" w:space="0"/>
            </w:tcBorders>
            <w:vAlign w:val="center"/>
          </w:tcPr>
          <w:p w14:paraId="2E30BB26">
            <w:pPr>
              <w:spacing w:line="400" w:lineRule="exact"/>
              <w:jc w:val="center"/>
              <w:rPr>
                <w:rFonts w:ascii="宋体" w:hAnsi="宋体" w:eastAsia="宋体" w:cs="Arial"/>
              </w:rPr>
            </w:pPr>
          </w:p>
        </w:tc>
        <w:tc>
          <w:tcPr>
            <w:tcW w:w="1519" w:type="dxa"/>
            <w:vAlign w:val="center"/>
          </w:tcPr>
          <w:p w14:paraId="00D12655">
            <w:pPr>
              <w:spacing w:line="400" w:lineRule="exact"/>
              <w:jc w:val="center"/>
              <w:rPr>
                <w:rFonts w:ascii="宋体" w:hAnsi="宋体" w:eastAsia="宋体" w:cs="Arial"/>
              </w:rPr>
            </w:pPr>
          </w:p>
        </w:tc>
        <w:tc>
          <w:tcPr>
            <w:tcW w:w="1559" w:type="dxa"/>
            <w:vAlign w:val="center"/>
          </w:tcPr>
          <w:p w14:paraId="03DAE0A1">
            <w:pPr>
              <w:spacing w:line="400" w:lineRule="exact"/>
              <w:jc w:val="center"/>
              <w:rPr>
                <w:rFonts w:ascii="宋体" w:hAnsi="宋体" w:eastAsia="宋体" w:cs="Arial"/>
              </w:rPr>
            </w:pPr>
          </w:p>
        </w:tc>
        <w:tc>
          <w:tcPr>
            <w:tcW w:w="1272" w:type="dxa"/>
            <w:tcBorders>
              <w:left w:val="single" w:color="auto" w:sz="4" w:space="0"/>
            </w:tcBorders>
            <w:vAlign w:val="center"/>
          </w:tcPr>
          <w:p w14:paraId="285570D4">
            <w:pPr>
              <w:spacing w:line="400" w:lineRule="exact"/>
              <w:jc w:val="center"/>
              <w:rPr>
                <w:rFonts w:ascii="宋体" w:hAnsi="宋体" w:eastAsia="宋体" w:cs="Arial"/>
              </w:rPr>
            </w:pPr>
          </w:p>
        </w:tc>
      </w:tr>
      <w:tr w14:paraId="11A449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FF1A7D0">
            <w:pPr>
              <w:spacing w:line="400" w:lineRule="exact"/>
              <w:jc w:val="center"/>
              <w:rPr>
                <w:rFonts w:ascii="宋体" w:hAnsi="宋体" w:eastAsia="宋体" w:cs="Arial"/>
              </w:rPr>
            </w:pPr>
          </w:p>
        </w:tc>
        <w:tc>
          <w:tcPr>
            <w:tcW w:w="1681" w:type="dxa"/>
            <w:tcBorders>
              <w:right w:val="single" w:color="auto" w:sz="4" w:space="0"/>
            </w:tcBorders>
            <w:vAlign w:val="center"/>
          </w:tcPr>
          <w:p w14:paraId="1C1F9BD4">
            <w:pPr>
              <w:spacing w:line="400" w:lineRule="exact"/>
              <w:jc w:val="center"/>
              <w:rPr>
                <w:rFonts w:ascii="宋体" w:hAnsi="宋体" w:eastAsia="宋体" w:cs="Arial"/>
              </w:rPr>
            </w:pPr>
          </w:p>
        </w:tc>
        <w:tc>
          <w:tcPr>
            <w:tcW w:w="1541" w:type="dxa"/>
            <w:tcBorders>
              <w:left w:val="single" w:color="auto" w:sz="4" w:space="0"/>
            </w:tcBorders>
            <w:vAlign w:val="center"/>
          </w:tcPr>
          <w:p w14:paraId="35D86963">
            <w:pPr>
              <w:spacing w:line="400" w:lineRule="exact"/>
              <w:jc w:val="center"/>
              <w:rPr>
                <w:rFonts w:ascii="宋体" w:hAnsi="宋体" w:eastAsia="宋体" w:cs="Arial"/>
              </w:rPr>
            </w:pPr>
          </w:p>
        </w:tc>
        <w:tc>
          <w:tcPr>
            <w:tcW w:w="1519" w:type="dxa"/>
            <w:vAlign w:val="center"/>
          </w:tcPr>
          <w:p w14:paraId="10B5CE95">
            <w:pPr>
              <w:spacing w:line="400" w:lineRule="exact"/>
              <w:jc w:val="center"/>
              <w:rPr>
                <w:rFonts w:ascii="宋体" w:hAnsi="宋体" w:eastAsia="宋体" w:cs="Arial"/>
              </w:rPr>
            </w:pPr>
          </w:p>
        </w:tc>
        <w:tc>
          <w:tcPr>
            <w:tcW w:w="1559" w:type="dxa"/>
            <w:vAlign w:val="center"/>
          </w:tcPr>
          <w:p w14:paraId="2BB60CEC">
            <w:pPr>
              <w:spacing w:line="400" w:lineRule="exact"/>
              <w:jc w:val="center"/>
              <w:rPr>
                <w:rFonts w:ascii="宋体" w:hAnsi="宋体" w:eastAsia="宋体" w:cs="Arial"/>
              </w:rPr>
            </w:pPr>
          </w:p>
        </w:tc>
        <w:tc>
          <w:tcPr>
            <w:tcW w:w="1272" w:type="dxa"/>
            <w:tcBorders>
              <w:left w:val="single" w:color="auto" w:sz="4" w:space="0"/>
            </w:tcBorders>
            <w:vAlign w:val="center"/>
          </w:tcPr>
          <w:p w14:paraId="2052434E">
            <w:pPr>
              <w:spacing w:line="400" w:lineRule="exact"/>
              <w:jc w:val="center"/>
              <w:rPr>
                <w:rFonts w:ascii="宋体" w:hAnsi="宋体" w:eastAsia="宋体" w:cs="Arial"/>
              </w:rPr>
            </w:pPr>
          </w:p>
        </w:tc>
      </w:tr>
      <w:tr w14:paraId="7A907F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DD7D2DA">
            <w:pPr>
              <w:spacing w:line="400" w:lineRule="exact"/>
              <w:jc w:val="center"/>
              <w:rPr>
                <w:rFonts w:ascii="宋体" w:hAnsi="宋体" w:eastAsia="宋体" w:cs="Arial"/>
              </w:rPr>
            </w:pPr>
          </w:p>
        </w:tc>
        <w:tc>
          <w:tcPr>
            <w:tcW w:w="1681" w:type="dxa"/>
            <w:tcBorders>
              <w:right w:val="single" w:color="auto" w:sz="4" w:space="0"/>
            </w:tcBorders>
            <w:vAlign w:val="center"/>
          </w:tcPr>
          <w:p w14:paraId="60A9505F">
            <w:pPr>
              <w:spacing w:line="400" w:lineRule="exact"/>
              <w:jc w:val="center"/>
              <w:rPr>
                <w:rFonts w:ascii="宋体" w:hAnsi="宋体" w:eastAsia="宋体" w:cs="Arial"/>
              </w:rPr>
            </w:pPr>
          </w:p>
        </w:tc>
        <w:tc>
          <w:tcPr>
            <w:tcW w:w="1541" w:type="dxa"/>
            <w:tcBorders>
              <w:left w:val="single" w:color="auto" w:sz="4" w:space="0"/>
            </w:tcBorders>
            <w:vAlign w:val="center"/>
          </w:tcPr>
          <w:p w14:paraId="09F90699">
            <w:pPr>
              <w:spacing w:line="400" w:lineRule="exact"/>
              <w:jc w:val="center"/>
              <w:rPr>
                <w:rFonts w:ascii="宋体" w:hAnsi="宋体" w:eastAsia="宋体" w:cs="Arial"/>
              </w:rPr>
            </w:pPr>
          </w:p>
        </w:tc>
        <w:tc>
          <w:tcPr>
            <w:tcW w:w="1519" w:type="dxa"/>
            <w:vAlign w:val="center"/>
          </w:tcPr>
          <w:p w14:paraId="5557A54C">
            <w:pPr>
              <w:spacing w:line="400" w:lineRule="exact"/>
              <w:jc w:val="center"/>
              <w:rPr>
                <w:rFonts w:ascii="宋体" w:hAnsi="宋体" w:eastAsia="宋体" w:cs="Arial"/>
              </w:rPr>
            </w:pPr>
          </w:p>
        </w:tc>
        <w:tc>
          <w:tcPr>
            <w:tcW w:w="1559" w:type="dxa"/>
            <w:vAlign w:val="center"/>
          </w:tcPr>
          <w:p w14:paraId="49635817">
            <w:pPr>
              <w:spacing w:line="400" w:lineRule="exact"/>
              <w:jc w:val="center"/>
              <w:rPr>
                <w:rFonts w:ascii="宋体" w:hAnsi="宋体" w:eastAsia="宋体" w:cs="Arial"/>
              </w:rPr>
            </w:pPr>
          </w:p>
        </w:tc>
        <w:tc>
          <w:tcPr>
            <w:tcW w:w="1272" w:type="dxa"/>
            <w:tcBorders>
              <w:left w:val="single" w:color="auto" w:sz="4" w:space="0"/>
            </w:tcBorders>
            <w:vAlign w:val="center"/>
          </w:tcPr>
          <w:p w14:paraId="2290CCBC">
            <w:pPr>
              <w:spacing w:line="400" w:lineRule="exact"/>
              <w:jc w:val="center"/>
              <w:rPr>
                <w:rFonts w:ascii="宋体" w:hAnsi="宋体" w:eastAsia="宋体" w:cs="Arial"/>
              </w:rPr>
            </w:pPr>
          </w:p>
        </w:tc>
      </w:tr>
      <w:tr w14:paraId="6458A7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A9EA0B4">
            <w:pPr>
              <w:spacing w:line="400" w:lineRule="exact"/>
              <w:jc w:val="center"/>
              <w:rPr>
                <w:rFonts w:ascii="宋体" w:hAnsi="宋体" w:eastAsia="宋体" w:cs="Arial"/>
              </w:rPr>
            </w:pPr>
          </w:p>
        </w:tc>
        <w:tc>
          <w:tcPr>
            <w:tcW w:w="1681" w:type="dxa"/>
            <w:tcBorders>
              <w:right w:val="single" w:color="auto" w:sz="4" w:space="0"/>
            </w:tcBorders>
            <w:vAlign w:val="center"/>
          </w:tcPr>
          <w:p w14:paraId="6D310353">
            <w:pPr>
              <w:spacing w:line="400" w:lineRule="exact"/>
              <w:jc w:val="center"/>
              <w:rPr>
                <w:rFonts w:ascii="宋体" w:hAnsi="宋体" w:eastAsia="宋体" w:cs="Arial"/>
              </w:rPr>
            </w:pPr>
          </w:p>
        </w:tc>
        <w:tc>
          <w:tcPr>
            <w:tcW w:w="1541" w:type="dxa"/>
            <w:tcBorders>
              <w:left w:val="single" w:color="auto" w:sz="4" w:space="0"/>
            </w:tcBorders>
            <w:vAlign w:val="center"/>
          </w:tcPr>
          <w:p w14:paraId="1073DAF7">
            <w:pPr>
              <w:spacing w:line="400" w:lineRule="exact"/>
              <w:jc w:val="center"/>
              <w:rPr>
                <w:rFonts w:ascii="宋体" w:hAnsi="宋体" w:eastAsia="宋体" w:cs="Arial"/>
              </w:rPr>
            </w:pPr>
          </w:p>
        </w:tc>
        <w:tc>
          <w:tcPr>
            <w:tcW w:w="1519" w:type="dxa"/>
            <w:vAlign w:val="center"/>
          </w:tcPr>
          <w:p w14:paraId="6506644F">
            <w:pPr>
              <w:spacing w:line="400" w:lineRule="exact"/>
              <w:jc w:val="center"/>
              <w:rPr>
                <w:rFonts w:ascii="宋体" w:hAnsi="宋体" w:eastAsia="宋体" w:cs="Arial"/>
              </w:rPr>
            </w:pPr>
          </w:p>
        </w:tc>
        <w:tc>
          <w:tcPr>
            <w:tcW w:w="1559" w:type="dxa"/>
            <w:vAlign w:val="center"/>
          </w:tcPr>
          <w:p w14:paraId="556C79DB">
            <w:pPr>
              <w:spacing w:line="400" w:lineRule="exact"/>
              <w:jc w:val="center"/>
              <w:rPr>
                <w:rFonts w:ascii="宋体" w:hAnsi="宋体" w:eastAsia="宋体" w:cs="Arial"/>
              </w:rPr>
            </w:pPr>
          </w:p>
        </w:tc>
        <w:tc>
          <w:tcPr>
            <w:tcW w:w="1272" w:type="dxa"/>
            <w:tcBorders>
              <w:left w:val="single" w:color="auto" w:sz="4" w:space="0"/>
            </w:tcBorders>
            <w:vAlign w:val="center"/>
          </w:tcPr>
          <w:p w14:paraId="4FCE9A01">
            <w:pPr>
              <w:spacing w:line="400" w:lineRule="exact"/>
              <w:jc w:val="center"/>
              <w:rPr>
                <w:rFonts w:ascii="宋体" w:hAnsi="宋体" w:eastAsia="宋体" w:cs="Arial"/>
              </w:rPr>
            </w:pPr>
          </w:p>
        </w:tc>
      </w:tr>
      <w:tr w14:paraId="2C191D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134EB35">
            <w:pPr>
              <w:spacing w:line="400" w:lineRule="exact"/>
              <w:jc w:val="center"/>
              <w:rPr>
                <w:rFonts w:ascii="宋体" w:hAnsi="宋体" w:eastAsia="宋体" w:cs="Arial"/>
              </w:rPr>
            </w:pPr>
          </w:p>
        </w:tc>
        <w:tc>
          <w:tcPr>
            <w:tcW w:w="1681" w:type="dxa"/>
            <w:tcBorders>
              <w:right w:val="single" w:color="auto" w:sz="4" w:space="0"/>
            </w:tcBorders>
            <w:vAlign w:val="center"/>
          </w:tcPr>
          <w:p w14:paraId="746578FF">
            <w:pPr>
              <w:spacing w:line="400" w:lineRule="exact"/>
              <w:jc w:val="center"/>
              <w:rPr>
                <w:rFonts w:ascii="宋体" w:hAnsi="宋体" w:eastAsia="宋体" w:cs="Arial"/>
              </w:rPr>
            </w:pPr>
          </w:p>
        </w:tc>
        <w:tc>
          <w:tcPr>
            <w:tcW w:w="1541" w:type="dxa"/>
            <w:tcBorders>
              <w:left w:val="single" w:color="auto" w:sz="4" w:space="0"/>
            </w:tcBorders>
            <w:vAlign w:val="center"/>
          </w:tcPr>
          <w:p w14:paraId="5F6BD58C">
            <w:pPr>
              <w:spacing w:line="400" w:lineRule="exact"/>
              <w:jc w:val="center"/>
              <w:rPr>
                <w:rFonts w:ascii="宋体" w:hAnsi="宋体" w:eastAsia="宋体" w:cs="Arial"/>
              </w:rPr>
            </w:pPr>
          </w:p>
        </w:tc>
        <w:tc>
          <w:tcPr>
            <w:tcW w:w="1519" w:type="dxa"/>
            <w:vAlign w:val="center"/>
          </w:tcPr>
          <w:p w14:paraId="75B54FAF">
            <w:pPr>
              <w:spacing w:line="400" w:lineRule="exact"/>
              <w:jc w:val="center"/>
              <w:rPr>
                <w:rFonts w:ascii="宋体" w:hAnsi="宋体" w:eastAsia="宋体" w:cs="Arial"/>
              </w:rPr>
            </w:pPr>
          </w:p>
        </w:tc>
        <w:tc>
          <w:tcPr>
            <w:tcW w:w="1559" w:type="dxa"/>
            <w:vAlign w:val="center"/>
          </w:tcPr>
          <w:p w14:paraId="7AEA2AD7">
            <w:pPr>
              <w:spacing w:line="400" w:lineRule="exact"/>
              <w:jc w:val="center"/>
              <w:rPr>
                <w:rFonts w:ascii="宋体" w:hAnsi="宋体" w:eastAsia="宋体" w:cs="Arial"/>
              </w:rPr>
            </w:pPr>
          </w:p>
        </w:tc>
        <w:tc>
          <w:tcPr>
            <w:tcW w:w="1272" w:type="dxa"/>
            <w:tcBorders>
              <w:left w:val="single" w:color="auto" w:sz="4" w:space="0"/>
            </w:tcBorders>
            <w:vAlign w:val="center"/>
          </w:tcPr>
          <w:p w14:paraId="2D1DE137">
            <w:pPr>
              <w:spacing w:line="400" w:lineRule="exact"/>
              <w:jc w:val="center"/>
              <w:rPr>
                <w:rFonts w:ascii="宋体" w:hAnsi="宋体" w:eastAsia="宋体" w:cs="Arial"/>
              </w:rPr>
            </w:pPr>
          </w:p>
        </w:tc>
      </w:tr>
      <w:tr w14:paraId="2C93C6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6C81F15">
            <w:pPr>
              <w:spacing w:line="400" w:lineRule="exact"/>
              <w:jc w:val="center"/>
              <w:rPr>
                <w:rFonts w:ascii="宋体" w:hAnsi="宋体" w:eastAsia="宋体" w:cs="Arial"/>
              </w:rPr>
            </w:pPr>
          </w:p>
          <w:p w14:paraId="564F2D04">
            <w:pPr>
              <w:spacing w:line="400" w:lineRule="exact"/>
              <w:jc w:val="center"/>
              <w:rPr>
                <w:rFonts w:ascii="宋体" w:hAnsi="宋体" w:eastAsia="宋体" w:cs="Arial"/>
              </w:rPr>
            </w:pPr>
          </w:p>
        </w:tc>
        <w:tc>
          <w:tcPr>
            <w:tcW w:w="1681" w:type="dxa"/>
            <w:tcBorders>
              <w:right w:val="single" w:color="auto" w:sz="4" w:space="0"/>
            </w:tcBorders>
            <w:vAlign w:val="center"/>
          </w:tcPr>
          <w:p w14:paraId="1E1A8592">
            <w:pPr>
              <w:spacing w:line="400" w:lineRule="exact"/>
              <w:jc w:val="center"/>
              <w:rPr>
                <w:rFonts w:ascii="宋体" w:hAnsi="宋体" w:eastAsia="宋体" w:cs="Arial"/>
              </w:rPr>
            </w:pPr>
          </w:p>
        </w:tc>
        <w:tc>
          <w:tcPr>
            <w:tcW w:w="1541" w:type="dxa"/>
            <w:tcBorders>
              <w:left w:val="single" w:color="auto" w:sz="4" w:space="0"/>
            </w:tcBorders>
            <w:vAlign w:val="center"/>
          </w:tcPr>
          <w:p w14:paraId="2015A2D3">
            <w:pPr>
              <w:spacing w:line="400" w:lineRule="exact"/>
              <w:jc w:val="center"/>
              <w:rPr>
                <w:rFonts w:ascii="宋体" w:hAnsi="宋体" w:eastAsia="宋体" w:cs="Arial"/>
              </w:rPr>
            </w:pPr>
          </w:p>
        </w:tc>
        <w:tc>
          <w:tcPr>
            <w:tcW w:w="1519" w:type="dxa"/>
            <w:vAlign w:val="center"/>
          </w:tcPr>
          <w:p w14:paraId="159EEB63">
            <w:pPr>
              <w:spacing w:line="400" w:lineRule="exact"/>
              <w:jc w:val="center"/>
              <w:rPr>
                <w:rFonts w:ascii="宋体" w:hAnsi="宋体" w:eastAsia="宋体" w:cs="Arial"/>
              </w:rPr>
            </w:pPr>
          </w:p>
        </w:tc>
        <w:tc>
          <w:tcPr>
            <w:tcW w:w="1559" w:type="dxa"/>
            <w:vAlign w:val="center"/>
          </w:tcPr>
          <w:p w14:paraId="52969C0E">
            <w:pPr>
              <w:spacing w:line="400" w:lineRule="exact"/>
              <w:jc w:val="center"/>
              <w:rPr>
                <w:rFonts w:ascii="宋体" w:hAnsi="宋体" w:eastAsia="宋体" w:cs="Arial"/>
              </w:rPr>
            </w:pPr>
          </w:p>
        </w:tc>
        <w:tc>
          <w:tcPr>
            <w:tcW w:w="1272" w:type="dxa"/>
            <w:tcBorders>
              <w:left w:val="single" w:color="auto" w:sz="4" w:space="0"/>
            </w:tcBorders>
            <w:vAlign w:val="center"/>
          </w:tcPr>
          <w:p w14:paraId="624B67F4">
            <w:pPr>
              <w:spacing w:line="400" w:lineRule="exact"/>
              <w:jc w:val="center"/>
              <w:rPr>
                <w:rFonts w:ascii="宋体" w:hAnsi="宋体" w:eastAsia="宋体" w:cs="Arial"/>
              </w:rPr>
            </w:pPr>
          </w:p>
        </w:tc>
      </w:tr>
      <w:tr w14:paraId="3434F6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77BF71D">
            <w:pPr>
              <w:spacing w:line="400" w:lineRule="exact"/>
              <w:jc w:val="center"/>
              <w:rPr>
                <w:rFonts w:ascii="宋体" w:hAnsi="宋体" w:eastAsia="宋体" w:cs="Arial"/>
              </w:rPr>
            </w:pPr>
          </w:p>
        </w:tc>
        <w:tc>
          <w:tcPr>
            <w:tcW w:w="1681" w:type="dxa"/>
            <w:tcBorders>
              <w:right w:val="single" w:color="auto" w:sz="4" w:space="0"/>
            </w:tcBorders>
            <w:vAlign w:val="center"/>
          </w:tcPr>
          <w:p w14:paraId="7769E91D">
            <w:pPr>
              <w:spacing w:line="400" w:lineRule="exact"/>
              <w:jc w:val="center"/>
              <w:rPr>
                <w:rFonts w:ascii="宋体" w:hAnsi="宋体" w:eastAsia="宋体" w:cs="Arial"/>
              </w:rPr>
            </w:pPr>
          </w:p>
        </w:tc>
        <w:tc>
          <w:tcPr>
            <w:tcW w:w="1541" w:type="dxa"/>
            <w:tcBorders>
              <w:left w:val="single" w:color="auto" w:sz="4" w:space="0"/>
            </w:tcBorders>
            <w:vAlign w:val="center"/>
          </w:tcPr>
          <w:p w14:paraId="0FC66741">
            <w:pPr>
              <w:spacing w:line="400" w:lineRule="exact"/>
              <w:jc w:val="center"/>
              <w:rPr>
                <w:rFonts w:ascii="宋体" w:hAnsi="宋体" w:eastAsia="宋体" w:cs="Arial"/>
              </w:rPr>
            </w:pPr>
          </w:p>
        </w:tc>
        <w:tc>
          <w:tcPr>
            <w:tcW w:w="1519" w:type="dxa"/>
            <w:vAlign w:val="center"/>
          </w:tcPr>
          <w:p w14:paraId="75382B0D">
            <w:pPr>
              <w:spacing w:line="400" w:lineRule="exact"/>
              <w:jc w:val="center"/>
              <w:rPr>
                <w:rFonts w:ascii="宋体" w:hAnsi="宋体" w:eastAsia="宋体" w:cs="Arial"/>
              </w:rPr>
            </w:pPr>
          </w:p>
        </w:tc>
        <w:tc>
          <w:tcPr>
            <w:tcW w:w="1559" w:type="dxa"/>
            <w:vAlign w:val="center"/>
          </w:tcPr>
          <w:p w14:paraId="266C74CF">
            <w:pPr>
              <w:spacing w:line="400" w:lineRule="exact"/>
              <w:jc w:val="center"/>
              <w:rPr>
                <w:rFonts w:ascii="宋体" w:hAnsi="宋体" w:eastAsia="宋体" w:cs="Arial"/>
              </w:rPr>
            </w:pPr>
          </w:p>
        </w:tc>
        <w:tc>
          <w:tcPr>
            <w:tcW w:w="1272" w:type="dxa"/>
            <w:tcBorders>
              <w:left w:val="single" w:color="auto" w:sz="4" w:space="0"/>
            </w:tcBorders>
            <w:vAlign w:val="center"/>
          </w:tcPr>
          <w:p w14:paraId="6556C54A">
            <w:pPr>
              <w:spacing w:line="400" w:lineRule="exact"/>
              <w:jc w:val="center"/>
              <w:rPr>
                <w:rFonts w:ascii="宋体" w:hAnsi="宋体" w:eastAsia="宋体" w:cs="Arial"/>
              </w:rPr>
            </w:pPr>
          </w:p>
        </w:tc>
      </w:tr>
      <w:tr w14:paraId="06DE83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8ED945A">
            <w:pPr>
              <w:spacing w:line="400" w:lineRule="exact"/>
              <w:jc w:val="center"/>
              <w:rPr>
                <w:rFonts w:ascii="宋体" w:hAnsi="宋体" w:eastAsia="宋体" w:cs="Arial"/>
              </w:rPr>
            </w:pPr>
          </w:p>
        </w:tc>
        <w:tc>
          <w:tcPr>
            <w:tcW w:w="1681" w:type="dxa"/>
            <w:tcBorders>
              <w:right w:val="single" w:color="auto" w:sz="4" w:space="0"/>
            </w:tcBorders>
            <w:vAlign w:val="center"/>
          </w:tcPr>
          <w:p w14:paraId="59E1059B">
            <w:pPr>
              <w:spacing w:line="400" w:lineRule="exact"/>
              <w:jc w:val="center"/>
              <w:rPr>
                <w:rFonts w:ascii="宋体" w:hAnsi="宋体" w:eastAsia="宋体" w:cs="Arial"/>
              </w:rPr>
            </w:pPr>
          </w:p>
        </w:tc>
        <w:tc>
          <w:tcPr>
            <w:tcW w:w="1541" w:type="dxa"/>
            <w:tcBorders>
              <w:left w:val="single" w:color="auto" w:sz="4" w:space="0"/>
            </w:tcBorders>
            <w:vAlign w:val="center"/>
          </w:tcPr>
          <w:p w14:paraId="0BB41358">
            <w:pPr>
              <w:spacing w:line="400" w:lineRule="exact"/>
              <w:jc w:val="center"/>
              <w:rPr>
                <w:rFonts w:ascii="宋体" w:hAnsi="宋体" w:eastAsia="宋体" w:cs="Arial"/>
              </w:rPr>
            </w:pPr>
          </w:p>
        </w:tc>
        <w:tc>
          <w:tcPr>
            <w:tcW w:w="1519" w:type="dxa"/>
            <w:vAlign w:val="center"/>
          </w:tcPr>
          <w:p w14:paraId="01D62BD7">
            <w:pPr>
              <w:spacing w:line="400" w:lineRule="exact"/>
              <w:jc w:val="center"/>
              <w:rPr>
                <w:rFonts w:ascii="宋体" w:hAnsi="宋体" w:eastAsia="宋体" w:cs="Arial"/>
              </w:rPr>
            </w:pPr>
          </w:p>
        </w:tc>
        <w:tc>
          <w:tcPr>
            <w:tcW w:w="1559" w:type="dxa"/>
            <w:vAlign w:val="center"/>
          </w:tcPr>
          <w:p w14:paraId="011CF067">
            <w:pPr>
              <w:spacing w:line="400" w:lineRule="exact"/>
              <w:jc w:val="center"/>
              <w:rPr>
                <w:rFonts w:ascii="宋体" w:hAnsi="宋体" w:eastAsia="宋体" w:cs="Arial"/>
              </w:rPr>
            </w:pPr>
          </w:p>
        </w:tc>
        <w:tc>
          <w:tcPr>
            <w:tcW w:w="1272" w:type="dxa"/>
            <w:tcBorders>
              <w:left w:val="single" w:color="auto" w:sz="4" w:space="0"/>
            </w:tcBorders>
            <w:vAlign w:val="center"/>
          </w:tcPr>
          <w:p w14:paraId="5F58E7EB">
            <w:pPr>
              <w:spacing w:line="400" w:lineRule="exact"/>
              <w:jc w:val="center"/>
              <w:rPr>
                <w:rFonts w:ascii="宋体" w:hAnsi="宋体" w:eastAsia="宋体" w:cs="Arial"/>
              </w:rPr>
            </w:pPr>
          </w:p>
        </w:tc>
      </w:tr>
      <w:tr w14:paraId="480A77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DF9A1B0">
            <w:pPr>
              <w:spacing w:line="400" w:lineRule="exact"/>
              <w:jc w:val="center"/>
              <w:rPr>
                <w:rFonts w:ascii="宋体" w:hAnsi="宋体" w:eastAsia="宋体" w:cs="Arial"/>
              </w:rPr>
            </w:pPr>
          </w:p>
        </w:tc>
        <w:tc>
          <w:tcPr>
            <w:tcW w:w="1681" w:type="dxa"/>
            <w:tcBorders>
              <w:right w:val="single" w:color="auto" w:sz="4" w:space="0"/>
            </w:tcBorders>
            <w:vAlign w:val="center"/>
          </w:tcPr>
          <w:p w14:paraId="5F2AF842">
            <w:pPr>
              <w:spacing w:line="400" w:lineRule="exact"/>
              <w:jc w:val="center"/>
              <w:rPr>
                <w:rFonts w:ascii="宋体" w:hAnsi="宋体" w:eastAsia="宋体" w:cs="Arial"/>
              </w:rPr>
            </w:pPr>
          </w:p>
        </w:tc>
        <w:tc>
          <w:tcPr>
            <w:tcW w:w="1541" w:type="dxa"/>
            <w:tcBorders>
              <w:left w:val="single" w:color="auto" w:sz="4" w:space="0"/>
            </w:tcBorders>
            <w:vAlign w:val="center"/>
          </w:tcPr>
          <w:p w14:paraId="5245F100">
            <w:pPr>
              <w:spacing w:line="400" w:lineRule="exact"/>
              <w:jc w:val="center"/>
              <w:rPr>
                <w:rFonts w:ascii="宋体" w:hAnsi="宋体" w:eastAsia="宋体" w:cs="Arial"/>
              </w:rPr>
            </w:pPr>
          </w:p>
        </w:tc>
        <w:tc>
          <w:tcPr>
            <w:tcW w:w="1519" w:type="dxa"/>
            <w:vAlign w:val="center"/>
          </w:tcPr>
          <w:p w14:paraId="5BFFEB41">
            <w:pPr>
              <w:spacing w:line="400" w:lineRule="exact"/>
              <w:jc w:val="center"/>
              <w:rPr>
                <w:rFonts w:ascii="宋体" w:hAnsi="宋体" w:eastAsia="宋体" w:cs="Arial"/>
              </w:rPr>
            </w:pPr>
          </w:p>
        </w:tc>
        <w:tc>
          <w:tcPr>
            <w:tcW w:w="1559" w:type="dxa"/>
            <w:vAlign w:val="center"/>
          </w:tcPr>
          <w:p w14:paraId="20AFD933">
            <w:pPr>
              <w:spacing w:line="400" w:lineRule="exact"/>
              <w:jc w:val="center"/>
              <w:rPr>
                <w:rFonts w:ascii="宋体" w:hAnsi="宋体" w:eastAsia="宋体" w:cs="Arial"/>
              </w:rPr>
            </w:pPr>
          </w:p>
        </w:tc>
        <w:tc>
          <w:tcPr>
            <w:tcW w:w="1272" w:type="dxa"/>
            <w:tcBorders>
              <w:left w:val="single" w:color="auto" w:sz="4" w:space="0"/>
            </w:tcBorders>
            <w:vAlign w:val="center"/>
          </w:tcPr>
          <w:p w14:paraId="16227090">
            <w:pPr>
              <w:spacing w:line="400" w:lineRule="exact"/>
              <w:jc w:val="center"/>
              <w:rPr>
                <w:rFonts w:ascii="宋体" w:hAnsi="宋体" w:eastAsia="宋体" w:cs="Arial"/>
              </w:rPr>
            </w:pPr>
          </w:p>
        </w:tc>
      </w:tr>
    </w:tbl>
    <w:p w14:paraId="4C868D6F">
      <w:pPr>
        <w:rPr>
          <w:rFonts w:ascii="宋体" w:hAnsi="宋体" w:eastAsia="宋体"/>
        </w:rPr>
      </w:pPr>
      <w:r>
        <w:rPr>
          <w:rFonts w:ascii="宋体" w:hAnsi="宋体" w:eastAsia="宋体"/>
        </w:rPr>
        <w:br w:type="page"/>
      </w:r>
    </w:p>
    <w:p w14:paraId="4A19D22A">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14:paraId="6A5E1144">
      <w:pPr>
        <w:rPr>
          <w:rFonts w:ascii="宋体" w:hAnsi="宋体" w:eastAsia="宋体"/>
        </w:rPr>
      </w:pPr>
    </w:p>
    <w:tbl>
      <w:tblPr>
        <w:tblStyle w:val="23"/>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1815"/>
      </w:tblGrid>
      <w:tr w14:paraId="2835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4C4940D">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14:paraId="630092C6">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14:paraId="048D94AC">
            <w:pPr>
              <w:jc w:val="center"/>
              <w:rPr>
                <w:rFonts w:ascii="宋体" w:hAnsi="宋体" w:eastAsia="宋体" w:cs="仿宋"/>
                <w:b/>
                <w:bCs/>
                <w:szCs w:val="21"/>
              </w:rPr>
            </w:pPr>
            <w:r>
              <w:rPr>
                <w:rFonts w:hint="eastAsia" w:ascii="宋体" w:hAnsi="宋体" w:eastAsia="宋体" w:cs="仿宋"/>
                <w:b/>
                <w:bCs/>
                <w:sz w:val="22"/>
              </w:rPr>
              <w:t>响应内容</w:t>
            </w:r>
          </w:p>
        </w:tc>
        <w:tc>
          <w:tcPr>
            <w:tcW w:w="1815" w:type="dxa"/>
            <w:vAlign w:val="center"/>
          </w:tcPr>
          <w:p w14:paraId="60BA57A8">
            <w:pPr>
              <w:jc w:val="center"/>
              <w:rPr>
                <w:rFonts w:ascii="宋体" w:hAnsi="宋体" w:eastAsia="宋体" w:cs="仿宋"/>
                <w:b/>
                <w:bCs/>
                <w:sz w:val="22"/>
              </w:rPr>
            </w:pPr>
            <w:r>
              <w:rPr>
                <w:rFonts w:hint="eastAsia" w:ascii="宋体" w:hAnsi="宋体" w:eastAsia="宋体" w:cs="仿宋"/>
                <w:b/>
                <w:bCs/>
                <w:sz w:val="22"/>
              </w:rPr>
              <w:t>差异说明</w:t>
            </w:r>
          </w:p>
          <w:p w14:paraId="154D226B">
            <w:pPr>
              <w:jc w:val="center"/>
              <w:rPr>
                <w:rFonts w:ascii="宋体" w:hAnsi="宋体" w:eastAsia="宋体" w:cs="仿宋"/>
                <w:b/>
                <w:bCs/>
                <w:sz w:val="22"/>
              </w:rPr>
            </w:pPr>
            <w:r>
              <w:rPr>
                <w:rFonts w:hint="eastAsia" w:ascii="宋体" w:hAnsi="宋体" w:eastAsia="宋体" w:cs="仿宋"/>
                <w:b/>
                <w:bCs/>
                <w:sz w:val="22"/>
              </w:rPr>
              <w:t>（若有）</w:t>
            </w:r>
          </w:p>
        </w:tc>
      </w:tr>
      <w:tr w14:paraId="1FFB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2271231">
            <w:pPr>
              <w:pStyle w:val="44"/>
              <w:jc w:val="center"/>
              <w:rPr>
                <w:rFonts w:ascii="宋体" w:hAnsi="宋体" w:eastAsia="宋体" w:cs="仿宋"/>
                <w:sz w:val="21"/>
                <w:szCs w:val="21"/>
              </w:rPr>
            </w:pPr>
          </w:p>
        </w:tc>
        <w:tc>
          <w:tcPr>
            <w:tcW w:w="2982" w:type="dxa"/>
            <w:vAlign w:val="center"/>
          </w:tcPr>
          <w:p w14:paraId="2C8C8756">
            <w:pPr>
              <w:pStyle w:val="44"/>
              <w:spacing w:line="360" w:lineRule="auto"/>
              <w:jc w:val="center"/>
              <w:rPr>
                <w:rFonts w:ascii="宋体" w:hAnsi="宋体" w:eastAsia="宋体" w:cs="仿宋"/>
                <w:sz w:val="21"/>
                <w:szCs w:val="21"/>
              </w:rPr>
            </w:pPr>
          </w:p>
        </w:tc>
        <w:tc>
          <w:tcPr>
            <w:tcW w:w="3180" w:type="dxa"/>
            <w:vAlign w:val="center"/>
          </w:tcPr>
          <w:p w14:paraId="248DD320">
            <w:pPr>
              <w:pStyle w:val="44"/>
              <w:spacing w:line="360" w:lineRule="auto"/>
              <w:jc w:val="center"/>
              <w:rPr>
                <w:rFonts w:ascii="宋体" w:hAnsi="宋体" w:eastAsia="宋体" w:cs="仿宋"/>
                <w:sz w:val="21"/>
                <w:szCs w:val="21"/>
              </w:rPr>
            </w:pPr>
          </w:p>
        </w:tc>
        <w:tc>
          <w:tcPr>
            <w:tcW w:w="1815" w:type="dxa"/>
            <w:vAlign w:val="center"/>
          </w:tcPr>
          <w:p w14:paraId="3126BDE2">
            <w:pPr>
              <w:pStyle w:val="44"/>
              <w:spacing w:line="360" w:lineRule="auto"/>
              <w:jc w:val="center"/>
              <w:rPr>
                <w:rFonts w:ascii="宋体" w:hAnsi="宋体" w:eastAsia="宋体" w:cs="仿宋"/>
                <w:sz w:val="21"/>
                <w:szCs w:val="21"/>
              </w:rPr>
            </w:pPr>
          </w:p>
        </w:tc>
      </w:tr>
      <w:tr w14:paraId="6645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C70B270">
            <w:pPr>
              <w:pStyle w:val="44"/>
              <w:jc w:val="center"/>
              <w:rPr>
                <w:rFonts w:ascii="宋体" w:hAnsi="宋体" w:eastAsia="宋体" w:cs="仿宋"/>
                <w:sz w:val="21"/>
                <w:szCs w:val="21"/>
              </w:rPr>
            </w:pPr>
          </w:p>
        </w:tc>
        <w:tc>
          <w:tcPr>
            <w:tcW w:w="2982" w:type="dxa"/>
            <w:vAlign w:val="center"/>
          </w:tcPr>
          <w:p w14:paraId="55505153">
            <w:pPr>
              <w:pStyle w:val="44"/>
              <w:jc w:val="center"/>
              <w:rPr>
                <w:rFonts w:ascii="宋体" w:hAnsi="宋体" w:eastAsia="宋体" w:cs="仿宋"/>
                <w:sz w:val="21"/>
                <w:szCs w:val="21"/>
              </w:rPr>
            </w:pPr>
          </w:p>
        </w:tc>
        <w:tc>
          <w:tcPr>
            <w:tcW w:w="3180" w:type="dxa"/>
            <w:vAlign w:val="center"/>
          </w:tcPr>
          <w:p w14:paraId="4D57E86A">
            <w:pPr>
              <w:pStyle w:val="44"/>
              <w:jc w:val="center"/>
              <w:rPr>
                <w:rFonts w:ascii="宋体" w:hAnsi="宋体" w:eastAsia="宋体" w:cs="仿宋"/>
                <w:sz w:val="21"/>
                <w:szCs w:val="21"/>
              </w:rPr>
            </w:pPr>
          </w:p>
        </w:tc>
        <w:tc>
          <w:tcPr>
            <w:tcW w:w="1815" w:type="dxa"/>
            <w:vAlign w:val="center"/>
          </w:tcPr>
          <w:p w14:paraId="012AA6F7">
            <w:pPr>
              <w:pStyle w:val="44"/>
              <w:jc w:val="center"/>
              <w:rPr>
                <w:rFonts w:ascii="宋体" w:hAnsi="宋体" w:eastAsia="宋体" w:cs="仿宋"/>
                <w:sz w:val="21"/>
                <w:szCs w:val="21"/>
              </w:rPr>
            </w:pPr>
          </w:p>
        </w:tc>
      </w:tr>
      <w:tr w14:paraId="598A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A696D66">
            <w:pPr>
              <w:pStyle w:val="44"/>
              <w:jc w:val="center"/>
              <w:rPr>
                <w:rFonts w:ascii="宋体" w:hAnsi="宋体" w:eastAsia="宋体" w:cs="仿宋"/>
                <w:sz w:val="21"/>
                <w:szCs w:val="21"/>
              </w:rPr>
            </w:pPr>
          </w:p>
        </w:tc>
        <w:tc>
          <w:tcPr>
            <w:tcW w:w="2982" w:type="dxa"/>
            <w:vAlign w:val="center"/>
          </w:tcPr>
          <w:p w14:paraId="4D4B3516">
            <w:pPr>
              <w:pStyle w:val="44"/>
              <w:jc w:val="center"/>
              <w:rPr>
                <w:rFonts w:ascii="宋体" w:hAnsi="宋体" w:eastAsia="宋体" w:cs="仿宋"/>
                <w:sz w:val="21"/>
                <w:szCs w:val="21"/>
              </w:rPr>
            </w:pPr>
          </w:p>
        </w:tc>
        <w:tc>
          <w:tcPr>
            <w:tcW w:w="3180" w:type="dxa"/>
            <w:vAlign w:val="center"/>
          </w:tcPr>
          <w:p w14:paraId="3A679F70">
            <w:pPr>
              <w:pStyle w:val="44"/>
              <w:jc w:val="center"/>
              <w:rPr>
                <w:rFonts w:ascii="宋体" w:hAnsi="宋体" w:eastAsia="宋体" w:cs="仿宋"/>
                <w:sz w:val="21"/>
                <w:szCs w:val="21"/>
              </w:rPr>
            </w:pPr>
          </w:p>
        </w:tc>
        <w:tc>
          <w:tcPr>
            <w:tcW w:w="1815" w:type="dxa"/>
            <w:vAlign w:val="center"/>
          </w:tcPr>
          <w:p w14:paraId="432E4CFD">
            <w:pPr>
              <w:pStyle w:val="44"/>
              <w:jc w:val="center"/>
              <w:rPr>
                <w:rFonts w:ascii="宋体" w:hAnsi="宋体" w:eastAsia="宋体" w:cs="仿宋"/>
                <w:sz w:val="21"/>
                <w:szCs w:val="21"/>
              </w:rPr>
            </w:pPr>
          </w:p>
        </w:tc>
      </w:tr>
      <w:tr w14:paraId="583B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05C9BD7">
            <w:pPr>
              <w:pStyle w:val="44"/>
              <w:jc w:val="center"/>
              <w:rPr>
                <w:rFonts w:ascii="宋体" w:hAnsi="宋体" w:eastAsia="宋体" w:cs="仿宋"/>
                <w:sz w:val="21"/>
                <w:szCs w:val="21"/>
              </w:rPr>
            </w:pPr>
          </w:p>
        </w:tc>
        <w:tc>
          <w:tcPr>
            <w:tcW w:w="2982" w:type="dxa"/>
            <w:vAlign w:val="center"/>
          </w:tcPr>
          <w:p w14:paraId="7ED8F688">
            <w:pPr>
              <w:pStyle w:val="44"/>
              <w:jc w:val="center"/>
              <w:rPr>
                <w:rFonts w:ascii="宋体" w:hAnsi="宋体" w:eastAsia="宋体" w:cs="仿宋"/>
                <w:sz w:val="21"/>
                <w:szCs w:val="21"/>
              </w:rPr>
            </w:pPr>
          </w:p>
        </w:tc>
        <w:tc>
          <w:tcPr>
            <w:tcW w:w="3180" w:type="dxa"/>
            <w:vAlign w:val="center"/>
          </w:tcPr>
          <w:p w14:paraId="4D46794C">
            <w:pPr>
              <w:pStyle w:val="44"/>
              <w:jc w:val="center"/>
              <w:rPr>
                <w:rFonts w:ascii="宋体" w:hAnsi="宋体" w:eastAsia="宋体" w:cs="仿宋"/>
                <w:sz w:val="21"/>
                <w:szCs w:val="21"/>
              </w:rPr>
            </w:pPr>
          </w:p>
        </w:tc>
        <w:tc>
          <w:tcPr>
            <w:tcW w:w="1815" w:type="dxa"/>
            <w:vAlign w:val="center"/>
          </w:tcPr>
          <w:p w14:paraId="38AD8942">
            <w:pPr>
              <w:pStyle w:val="44"/>
              <w:jc w:val="center"/>
              <w:rPr>
                <w:rFonts w:ascii="宋体" w:hAnsi="宋体" w:eastAsia="宋体" w:cs="仿宋"/>
                <w:sz w:val="21"/>
                <w:szCs w:val="21"/>
              </w:rPr>
            </w:pPr>
          </w:p>
        </w:tc>
      </w:tr>
      <w:tr w14:paraId="06AB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BEC928A">
            <w:pPr>
              <w:pStyle w:val="44"/>
              <w:jc w:val="center"/>
              <w:rPr>
                <w:rFonts w:ascii="宋体" w:hAnsi="宋体" w:eastAsia="宋体" w:cs="仿宋"/>
                <w:sz w:val="21"/>
                <w:szCs w:val="21"/>
              </w:rPr>
            </w:pPr>
          </w:p>
        </w:tc>
        <w:tc>
          <w:tcPr>
            <w:tcW w:w="2982" w:type="dxa"/>
            <w:vAlign w:val="center"/>
          </w:tcPr>
          <w:p w14:paraId="7508F393">
            <w:pPr>
              <w:pStyle w:val="44"/>
              <w:jc w:val="center"/>
              <w:rPr>
                <w:rFonts w:ascii="宋体" w:hAnsi="宋体" w:eastAsia="宋体" w:cs="仿宋"/>
                <w:sz w:val="21"/>
                <w:szCs w:val="21"/>
              </w:rPr>
            </w:pPr>
          </w:p>
        </w:tc>
        <w:tc>
          <w:tcPr>
            <w:tcW w:w="3180" w:type="dxa"/>
            <w:vAlign w:val="center"/>
          </w:tcPr>
          <w:p w14:paraId="4CFE4D3E">
            <w:pPr>
              <w:pStyle w:val="44"/>
              <w:jc w:val="center"/>
              <w:rPr>
                <w:rFonts w:ascii="宋体" w:hAnsi="宋体" w:eastAsia="宋体" w:cs="仿宋"/>
                <w:sz w:val="21"/>
                <w:szCs w:val="21"/>
              </w:rPr>
            </w:pPr>
          </w:p>
        </w:tc>
        <w:tc>
          <w:tcPr>
            <w:tcW w:w="1815" w:type="dxa"/>
            <w:vAlign w:val="center"/>
          </w:tcPr>
          <w:p w14:paraId="45447DD3">
            <w:pPr>
              <w:pStyle w:val="44"/>
              <w:jc w:val="center"/>
              <w:rPr>
                <w:rFonts w:ascii="宋体" w:hAnsi="宋体" w:eastAsia="宋体" w:cs="仿宋"/>
                <w:sz w:val="21"/>
                <w:szCs w:val="21"/>
              </w:rPr>
            </w:pPr>
          </w:p>
        </w:tc>
      </w:tr>
      <w:tr w14:paraId="14E1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570A7B9">
            <w:pPr>
              <w:pStyle w:val="44"/>
              <w:jc w:val="center"/>
              <w:rPr>
                <w:rFonts w:ascii="宋体" w:hAnsi="宋体" w:eastAsia="宋体" w:cs="仿宋"/>
                <w:sz w:val="21"/>
                <w:szCs w:val="21"/>
              </w:rPr>
            </w:pPr>
          </w:p>
        </w:tc>
        <w:tc>
          <w:tcPr>
            <w:tcW w:w="2982" w:type="dxa"/>
            <w:vAlign w:val="center"/>
          </w:tcPr>
          <w:p w14:paraId="048594E5">
            <w:pPr>
              <w:pStyle w:val="44"/>
              <w:jc w:val="center"/>
              <w:rPr>
                <w:rFonts w:ascii="宋体" w:hAnsi="宋体" w:eastAsia="宋体" w:cs="仿宋"/>
                <w:sz w:val="21"/>
                <w:szCs w:val="21"/>
              </w:rPr>
            </w:pPr>
          </w:p>
        </w:tc>
        <w:tc>
          <w:tcPr>
            <w:tcW w:w="3180" w:type="dxa"/>
            <w:vAlign w:val="center"/>
          </w:tcPr>
          <w:p w14:paraId="17E29526">
            <w:pPr>
              <w:pStyle w:val="44"/>
              <w:jc w:val="center"/>
              <w:rPr>
                <w:rFonts w:ascii="宋体" w:hAnsi="宋体" w:eastAsia="宋体" w:cs="仿宋"/>
                <w:sz w:val="21"/>
                <w:szCs w:val="21"/>
              </w:rPr>
            </w:pPr>
          </w:p>
        </w:tc>
        <w:tc>
          <w:tcPr>
            <w:tcW w:w="1815" w:type="dxa"/>
            <w:vAlign w:val="center"/>
          </w:tcPr>
          <w:p w14:paraId="4EBF5CC1">
            <w:pPr>
              <w:pStyle w:val="44"/>
              <w:jc w:val="center"/>
              <w:rPr>
                <w:rFonts w:ascii="宋体" w:hAnsi="宋体" w:eastAsia="宋体" w:cs="仿宋"/>
                <w:sz w:val="21"/>
                <w:szCs w:val="21"/>
              </w:rPr>
            </w:pPr>
          </w:p>
        </w:tc>
      </w:tr>
      <w:tr w14:paraId="6D48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6C76B81">
            <w:pPr>
              <w:pStyle w:val="44"/>
              <w:jc w:val="center"/>
              <w:rPr>
                <w:rFonts w:ascii="宋体" w:hAnsi="宋体" w:eastAsia="宋体" w:cs="仿宋"/>
                <w:sz w:val="21"/>
                <w:szCs w:val="21"/>
              </w:rPr>
            </w:pPr>
          </w:p>
        </w:tc>
        <w:tc>
          <w:tcPr>
            <w:tcW w:w="2982" w:type="dxa"/>
            <w:vAlign w:val="center"/>
          </w:tcPr>
          <w:p w14:paraId="002C651B">
            <w:pPr>
              <w:pStyle w:val="44"/>
              <w:jc w:val="center"/>
              <w:rPr>
                <w:rFonts w:ascii="宋体" w:hAnsi="宋体" w:eastAsia="宋体" w:cs="仿宋"/>
                <w:sz w:val="21"/>
                <w:szCs w:val="21"/>
              </w:rPr>
            </w:pPr>
          </w:p>
        </w:tc>
        <w:tc>
          <w:tcPr>
            <w:tcW w:w="3180" w:type="dxa"/>
            <w:vAlign w:val="center"/>
          </w:tcPr>
          <w:p w14:paraId="5961EDFF">
            <w:pPr>
              <w:pStyle w:val="44"/>
              <w:jc w:val="center"/>
              <w:rPr>
                <w:rFonts w:ascii="宋体" w:hAnsi="宋体" w:eastAsia="宋体" w:cs="仿宋"/>
                <w:sz w:val="21"/>
                <w:szCs w:val="21"/>
              </w:rPr>
            </w:pPr>
          </w:p>
        </w:tc>
        <w:tc>
          <w:tcPr>
            <w:tcW w:w="1815" w:type="dxa"/>
            <w:vAlign w:val="center"/>
          </w:tcPr>
          <w:p w14:paraId="23129EF9">
            <w:pPr>
              <w:pStyle w:val="44"/>
              <w:jc w:val="center"/>
              <w:rPr>
                <w:rFonts w:ascii="宋体" w:hAnsi="宋体" w:eastAsia="宋体" w:cs="仿宋"/>
                <w:sz w:val="21"/>
                <w:szCs w:val="21"/>
              </w:rPr>
            </w:pPr>
          </w:p>
        </w:tc>
      </w:tr>
      <w:tr w14:paraId="6D08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6FC41C62">
            <w:pPr>
              <w:pStyle w:val="44"/>
              <w:jc w:val="center"/>
              <w:rPr>
                <w:rFonts w:ascii="宋体" w:hAnsi="宋体" w:eastAsia="宋体" w:cs="仿宋"/>
                <w:sz w:val="21"/>
                <w:szCs w:val="21"/>
              </w:rPr>
            </w:pPr>
          </w:p>
        </w:tc>
        <w:tc>
          <w:tcPr>
            <w:tcW w:w="2982" w:type="dxa"/>
            <w:vAlign w:val="center"/>
          </w:tcPr>
          <w:p w14:paraId="3A939691">
            <w:pPr>
              <w:pStyle w:val="44"/>
              <w:jc w:val="center"/>
              <w:rPr>
                <w:rFonts w:ascii="宋体" w:hAnsi="宋体" w:eastAsia="宋体" w:cs="仿宋"/>
                <w:sz w:val="21"/>
                <w:szCs w:val="21"/>
              </w:rPr>
            </w:pPr>
          </w:p>
        </w:tc>
        <w:tc>
          <w:tcPr>
            <w:tcW w:w="3180" w:type="dxa"/>
            <w:vAlign w:val="center"/>
          </w:tcPr>
          <w:p w14:paraId="6C04694F">
            <w:pPr>
              <w:pStyle w:val="44"/>
              <w:jc w:val="center"/>
              <w:rPr>
                <w:rFonts w:ascii="宋体" w:hAnsi="宋体" w:eastAsia="宋体" w:cs="仿宋"/>
                <w:sz w:val="21"/>
                <w:szCs w:val="21"/>
              </w:rPr>
            </w:pPr>
          </w:p>
        </w:tc>
        <w:tc>
          <w:tcPr>
            <w:tcW w:w="1815" w:type="dxa"/>
            <w:vAlign w:val="center"/>
          </w:tcPr>
          <w:p w14:paraId="59DCE47E">
            <w:pPr>
              <w:pStyle w:val="44"/>
              <w:jc w:val="center"/>
              <w:rPr>
                <w:rFonts w:ascii="宋体" w:hAnsi="宋体" w:eastAsia="宋体" w:cs="仿宋"/>
                <w:sz w:val="21"/>
                <w:szCs w:val="21"/>
              </w:rPr>
            </w:pPr>
          </w:p>
        </w:tc>
      </w:tr>
    </w:tbl>
    <w:p w14:paraId="2CDBB8F2">
      <w:pPr>
        <w:ind w:firstLine="482" w:firstLineChars="200"/>
        <w:rPr>
          <w:rFonts w:ascii="宋体" w:hAnsi="宋体" w:eastAsia="宋体"/>
          <w:b/>
          <w:sz w:val="24"/>
        </w:rPr>
      </w:pPr>
    </w:p>
    <w:p w14:paraId="7B953E74">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14:paraId="6629DE5C">
      <w:pPr>
        <w:adjustRightInd w:val="0"/>
        <w:spacing w:line="400" w:lineRule="exact"/>
        <w:ind w:firstLine="480" w:firstLineChars="200"/>
        <w:jc w:val="left"/>
        <w:rPr>
          <w:rFonts w:ascii="宋体" w:hAnsi="宋体" w:eastAsia="宋体"/>
          <w:sz w:val="24"/>
        </w:rPr>
      </w:pPr>
    </w:p>
    <w:p w14:paraId="1B1E0114">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051019CA">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45D68FA8">
      <w:pPr>
        <w:pStyle w:val="9"/>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14:paraId="0ACE5A1E">
      <w:pPr>
        <w:rPr>
          <w:rFonts w:ascii="宋体" w:hAnsi="宋体" w:eastAsia="宋体"/>
          <w:bCs/>
          <w:sz w:val="24"/>
        </w:rPr>
      </w:pPr>
      <w:r>
        <w:rPr>
          <w:rFonts w:hint="eastAsia" w:ascii="宋体" w:hAnsi="宋体" w:eastAsia="宋体"/>
          <w:bCs/>
          <w:sz w:val="24"/>
        </w:rPr>
        <w:br w:type="page"/>
      </w:r>
    </w:p>
    <w:p w14:paraId="59D62FE7">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23"/>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2074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724BE11">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14:paraId="05159EDD">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14:paraId="4EF79656">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14:paraId="7AE1E3D0">
            <w:pPr>
              <w:jc w:val="center"/>
              <w:rPr>
                <w:rFonts w:ascii="宋体" w:hAnsi="宋体" w:eastAsia="宋体" w:cs="仿宋"/>
                <w:b/>
                <w:bCs/>
                <w:sz w:val="22"/>
              </w:rPr>
            </w:pPr>
            <w:r>
              <w:rPr>
                <w:rFonts w:hint="eastAsia" w:ascii="宋体" w:hAnsi="宋体" w:eastAsia="宋体" w:cs="仿宋"/>
                <w:b/>
                <w:bCs/>
                <w:sz w:val="22"/>
              </w:rPr>
              <w:t>差异说明</w:t>
            </w:r>
          </w:p>
          <w:p w14:paraId="69862AD8">
            <w:pPr>
              <w:jc w:val="center"/>
              <w:rPr>
                <w:rFonts w:ascii="宋体" w:hAnsi="宋体" w:eastAsia="宋体" w:cs="仿宋"/>
                <w:b/>
                <w:bCs/>
                <w:sz w:val="22"/>
              </w:rPr>
            </w:pPr>
            <w:r>
              <w:rPr>
                <w:rFonts w:hint="eastAsia" w:ascii="宋体" w:hAnsi="宋体" w:eastAsia="宋体" w:cs="仿宋"/>
                <w:b/>
                <w:bCs/>
                <w:sz w:val="22"/>
              </w:rPr>
              <w:t>（若有）</w:t>
            </w:r>
          </w:p>
        </w:tc>
      </w:tr>
      <w:tr w14:paraId="131A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51E3797">
            <w:pPr>
              <w:pStyle w:val="44"/>
              <w:jc w:val="center"/>
              <w:rPr>
                <w:rFonts w:ascii="宋体" w:hAnsi="宋体" w:eastAsia="宋体" w:cs="仿宋"/>
                <w:sz w:val="21"/>
                <w:szCs w:val="21"/>
              </w:rPr>
            </w:pPr>
          </w:p>
        </w:tc>
        <w:tc>
          <w:tcPr>
            <w:tcW w:w="3689" w:type="dxa"/>
            <w:vAlign w:val="center"/>
          </w:tcPr>
          <w:p w14:paraId="40DC83F1">
            <w:pPr>
              <w:pStyle w:val="44"/>
              <w:spacing w:line="360" w:lineRule="auto"/>
              <w:jc w:val="center"/>
              <w:rPr>
                <w:rFonts w:ascii="宋体" w:hAnsi="宋体" w:eastAsia="宋体" w:cs="仿宋"/>
                <w:sz w:val="21"/>
                <w:szCs w:val="21"/>
              </w:rPr>
            </w:pPr>
          </w:p>
        </w:tc>
        <w:tc>
          <w:tcPr>
            <w:tcW w:w="2263" w:type="dxa"/>
            <w:vAlign w:val="center"/>
          </w:tcPr>
          <w:p w14:paraId="5F0AE223">
            <w:pPr>
              <w:pStyle w:val="44"/>
              <w:spacing w:line="360" w:lineRule="auto"/>
              <w:jc w:val="center"/>
              <w:rPr>
                <w:rFonts w:ascii="宋体" w:hAnsi="宋体" w:eastAsia="宋体" w:cs="仿宋"/>
                <w:sz w:val="21"/>
                <w:szCs w:val="21"/>
              </w:rPr>
            </w:pPr>
          </w:p>
        </w:tc>
        <w:tc>
          <w:tcPr>
            <w:tcW w:w="2263" w:type="dxa"/>
            <w:vAlign w:val="center"/>
          </w:tcPr>
          <w:p w14:paraId="70154186">
            <w:pPr>
              <w:pStyle w:val="44"/>
              <w:spacing w:line="360" w:lineRule="auto"/>
              <w:jc w:val="center"/>
              <w:rPr>
                <w:rFonts w:ascii="宋体" w:hAnsi="宋体" w:eastAsia="宋体" w:cs="仿宋"/>
                <w:sz w:val="21"/>
                <w:szCs w:val="21"/>
              </w:rPr>
            </w:pPr>
          </w:p>
        </w:tc>
      </w:tr>
      <w:tr w14:paraId="0D31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08B5992">
            <w:pPr>
              <w:pStyle w:val="44"/>
              <w:jc w:val="center"/>
              <w:rPr>
                <w:rFonts w:ascii="宋体" w:hAnsi="宋体" w:eastAsia="宋体" w:cs="仿宋"/>
                <w:sz w:val="21"/>
                <w:szCs w:val="21"/>
              </w:rPr>
            </w:pPr>
          </w:p>
        </w:tc>
        <w:tc>
          <w:tcPr>
            <w:tcW w:w="3689" w:type="dxa"/>
            <w:vAlign w:val="center"/>
          </w:tcPr>
          <w:p w14:paraId="4D61DCCE">
            <w:pPr>
              <w:pStyle w:val="44"/>
              <w:jc w:val="center"/>
              <w:rPr>
                <w:rFonts w:ascii="宋体" w:hAnsi="宋体" w:eastAsia="宋体" w:cs="仿宋"/>
                <w:sz w:val="21"/>
                <w:szCs w:val="21"/>
              </w:rPr>
            </w:pPr>
          </w:p>
        </w:tc>
        <w:tc>
          <w:tcPr>
            <w:tcW w:w="2263" w:type="dxa"/>
            <w:vAlign w:val="center"/>
          </w:tcPr>
          <w:p w14:paraId="3DAA0B60">
            <w:pPr>
              <w:pStyle w:val="44"/>
              <w:jc w:val="center"/>
              <w:rPr>
                <w:rFonts w:ascii="宋体" w:hAnsi="宋体" w:eastAsia="宋体" w:cs="仿宋"/>
                <w:sz w:val="21"/>
                <w:szCs w:val="21"/>
              </w:rPr>
            </w:pPr>
          </w:p>
        </w:tc>
        <w:tc>
          <w:tcPr>
            <w:tcW w:w="2263" w:type="dxa"/>
            <w:vAlign w:val="center"/>
          </w:tcPr>
          <w:p w14:paraId="0F66D21E">
            <w:pPr>
              <w:pStyle w:val="44"/>
              <w:jc w:val="center"/>
              <w:rPr>
                <w:rFonts w:ascii="宋体" w:hAnsi="宋体" w:eastAsia="宋体" w:cs="仿宋"/>
                <w:sz w:val="21"/>
                <w:szCs w:val="21"/>
              </w:rPr>
            </w:pPr>
          </w:p>
        </w:tc>
      </w:tr>
      <w:tr w14:paraId="7132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2008518">
            <w:pPr>
              <w:pStyle w:val="44"/>
              <w:jc w:val="center"/>
              <w:rPr>
                <w:rFonts w:ascii="宋体" w:hAnsi="宋体" w:eastAsia="宋体" w:cs="仿宋"/>
                <w:sz w:val="21"/>
                <w:szCs w:val="21"/>
              </w:rPr>
            </w:pPr>
          </w:p>
        </w:tc>
        <w:tc>
          <w:tcPr>
            <w:tcW w:w="3689" w:type="dxa"/>
            <w:vAlign w:val="center"/>
          </w:tcPr>
          <w:p w14:paraId="623CB1B1">
            <w:pPr>
              <w:pStyle w:val="44"/>
              <w:jc w:val="center"/>
              <w:rPr>
                <w:rFonts w:ascii="宋体" w:hAnsi="宋体" w:eastAsia="宋体" w:cs="仿宋"/>
                <w:sz w:val="21"/>
                <w:szCs w:val="21"/>
              </w:rPr>
            </w:pPr>
          </w:p>
        </w:tc>
        <w:tc>
          <w:tcPr>
            <w:tcW w:w="2263" w:type="dxa"/>
            <w:vAlign w:val="center"/>
          </w:tcPr>
          <w:p w14:paraId="528277A7">
            <w:pPr>
              <w:pStyle w:val="44"/>
              <w:jc w:val="center"/>
              <w:rPr>
                <w:rFonts w:ascii="宋体" w:hAnsi="宋体" w:eastAsia="宋体" w:cs="仿宋"/>
                <w:sz w:val="21"/>
                <w:szCs w:val="21"/>
              </w:rPr>
            </w:pPr>
          </w:p>
        </w:tc>
        <w:tc>
          <w:tcPr>
            <w:tcW w:w="2263" w:type="dxa"/>
            <w:vAlign w:val="center"/>
          </w:tcPr>
          <w:p w14:paraId="3EDF1991">
            <w:pPr>
              <w:pStyle w:val="44"/>
              <w:jc w:val="center"/>
              <w:rPr>
                <w:rFonts w:ascii="宋体" w:hAnsi="宋体" w:eastAsia="宋体" w:cs="仿宋"/>
                <w:sz w:val="21"/>
                <w:szCs w:val="21"/>
              </w:rPr>
            </w:pPr>
          </w:p>
        </w:tc>
      </w:tr>
      <w:tr w14:paraId="257A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8B29047">
            <w:pPr>
              <w:pStyle w:val="44"/>
              <w:jc w:val="center"/>
              <w:rPr>
                <w:rFonts w:ascii="宋体" w:hAnsi="宋体" w:eastAsia="宋体" w:cs="仿宋"/>
                <w:sz w:val="21"/>
                <w:szCs w:val="21"/>
              </w:rPr>
            </w:pPr>
          </w:p>
        </w:tc>
        <w:tc>
          <w:tcPr>
            <w:tcW w:w="3689" w:type="dxa"/>
            <w:vAlign w:val="center"/>
          </w:tcPr>
          <w:p w14:paraId="104F0A34">
            <w:pPr>
              <w:pStyle w:val="44"/>
              <w:jc w:val="center"/>
              <w:rPr>
                <w:rFonts w:ascii="宋体" w:hAnsi="宋体" w:eastAsia="宋体" w:cs="仿宋"/>
                <w:sz w:val="21"/>
                <w:szCs w:val="21"/>
              </w:rPr>
            </w:pPr>
          </w:p>
        </w:tc>
        <w:tc>
          <w:tcPr>
            <w:tcW w:w="2263" w:type="dxa"/>
            <w:vAlign w:val="center"/>
          </w:tcPr>
          <w:p w14:paraId="1CB242F0">
            <w:pPr>
              <w:pStyle w:val="44"/>
              <w:jc w:val="center"/>
              <w:rPr>
                <w:rFonts w:ascii="宋体" w:hAnsi="宋体" w:eastAsia="宋体" w:cs="仿宋"/>
                <w:sz w:val="21"/>
                <w:szCs w:val="21"/>
              </w:rPr>
            </w:pPr>
          </w:p>
        </w:tc>
        <w:tc>
          <w:tcPr>
            <w:tcW w:w="2263" w:type="dxa"/>
            <w:vAlign w:val="center"/>
          </w:tcPr>
          <w:p w14:paraId="33031B6C">
            <w:pPr>
              <w:pStyle w:val="44"/>
              <w:jc w:val="center"/>
              <w:rPr>
                <w:rFonts w:ascii="宋体" w:hAnsi="宋体" w:eastAsia="宋体" w:cs="仿宋"/>
                <w:sz w:val="21"/>
                <w:szCs w:val="21"/>
              </w:rPr>
            </w:pPr>
          </w:p>
        </w:tc>
      </w:tr>
      <w:tr w14:paraId="274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8696333">
            <w:pPr>
              <w:pStyle w:val="44"/>
              <w:jc w:val="center"/>
              <w:rPr>
                <w:rFonts w:ascii="宋体" w:hAnsi="宋体" w:eastAsia="宋体" w:cs="仿宋"/>
                <w:sz w:val="21"/>
                <w:szCs w:val="21"/>
              </w:rPr>
            </w:pPr>
          </w:p>
        </w:tc>
        <w:tc>
          <w:tcPr>
            <w:tcW w:w="3689" w:type="dxa"/>
            <w:vAlign w:val="center"/>
          </w:tcPr>
          <w:p w14:paraId="400A6527">
            <w:pPr>
              <w:pStyle w:val="44"/>
              <w:jc w:val="center"/>
              <w:rPr>
                <w:rFonts w:ascii="宋体" w:hAnsi="宋体" w:eastAsia="宋体" w:cs="仿宋"/>
                <w:sz w:val="21"/>
                <w:szCs w:val="21"/>
              </w:rPr>
            </w:pPr>
          </w:p>
        </w:tc>
        <w:tc>
          <w:tcPr>
            <w:tcW w:w="2263" w:type="dxa"/>
            <w:vAlign w:val="center"/>
          </w:tcPr>
          <w:p w14:paraId="4530A146">
            <w:pPr>
              <w:pStyle w:val="44"/>
              <w:jc w:val="center"/>
              <w:rPr>
                <w:rFonts w:ascii="宋体" w:hAnsi="宋体" w:eastAsia="宋体" w:cs="仿宋"/>
                <w:sz w:val="21"/>
                <w:szCs w:val="21"/>
              </w:rPr>
            </w:pPr>
          </w:p>
        </w:tc>
        <w:tc>
          <w:tcPr>
            <w:tcW w:w="2263" w:type="dxa"/>
            <w:vAlign w:val="center"/>
          </w:tcPr>
          <w:p w14:paraId="125A187A">
            <w:pPr>
              <w:pStyle w:val="44"/>
              <w:jc w:val="center"/>
              <w:rPr>
                <w:rFonts w:ascii="宋体" w:hAnsi="宋体" w:eastAsia="宋体" w:cs="仿宋"/>
                <w:sz w:val="21"/>
                <w:szCs w:val="21"/>
              </w:rPr>
            </w:pPr>
          </w:p>
        </w:tc>
      </w:tr>
      <w:tr w14:paraId="2343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0EDBEDB">
            <w:pPr>
              <w:pStyle w:val="44"/>
              <w:jc w:val="center"/>
              <w:rPr>
                <w:rFonts w:ascii="宋体" w:hAnsi="宋体" w:eastAsia="宋体" w:cs="仿宋"/>
                <w:sz w:val="21"/>
                <w:szCs w:val="21"/>
              </w:rPr>
            </w:pPr>
          </w:p>
        </w:tc>
        <w:tc>
          <w:tcPr>
            <w:tcW w:w="3689" w:type="dxa"/>
            <w:vAlign w:val="center"/>
          </w:tcPr>
          <w:p w14:paraId="6F2268DF">
            <w:pPr>
              <w:pStyle w:val="44"/>
              <w:jc w:val="center"/>
              <w:rPr>
                <w:rFonts w:ascii="宋体" w:hAnsi="宋体" w:eastAsia="宋体" w:cs="仿宋"/>
                <w:sz w:val="21"/>
                <w:szCs w:val="21"/>
              </w:rPr>
            </w:pPr>
          </w:p>
        </w:tc>
        <w:tc>
          <w:tcPr>
            <w:tcW w:w="2263" w:type="dxa"/>
            <w:vAlign w:val="center"/>
          </w:tcPr>
          <w:p w14:paraId="3B41EEA0">
            <w:pPr>
              <w:pStyle w:val="44"/>
              <w:jc w:val="center"/>
              <w:rPr>
                <w:rFonts w:ascii="宋体" w:hAnsi="宋体" w:eastAsia="宋体" w:cs="仿宋"/>
                <w:sz w:val="21"/>
                <w:szCs w:val="21"/>
              </w:rPr>
            </w:pPr>
          </w:p>
        </w:tc>
        <w:tc>
          <w:tcPr>
            <w:tcW w:w="2263" w:type="dxa"/>
            <w:vAlign w:val="center"/>
          </w:tcPr>
          <w:p w14:paraId="76B87723">
            <w:pPr>
              <w:pStyle w:val="44"/>
              <w:jc w:val="center"/>
              <w:rPr>
                <w:rFonts w:ascii="宋体" w:hAnsi="宋体" w:eastAsia="宋体" w:cs="仿宋"/>
                <w:sz w:val="21"/>
                <w:szCs w:val="21"/>
              </w:rPr>
            </w:pPr>
          </w:p>
        </w:tc>
      </w:tr>
      <w:tr w14:paraId="50E3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F8730DB">
            <w:pPr>
              <w:pStyle w:val="44"/>
              <w:jc w:val="center"/>
              <w:rPr>
                <w:rFonts w:ascii="宋体" w:hAnsi="宋体" w:eastAsia="宋体" w:cs="仿宋"/>
                <w:sz w:val="21"/>
                <w:szCs w:val="21"/>
              </w:rPr>
            </w:pPr>
          </w:p>
        </w:tc>
        <w:tc>
          <w:tcPr>
            <w:tcW w:w="3689" w:type="dxa"/>
            <w:vAlign w:val="center"/>
          </w:tcPr>
          <w:p w14:paraId="63D2FDCF">
            <w:pPr>
              <w:pStyle w:val="44"/>
              <w:jc w:val="center"/>
              <w:rPr>
                <w:rFonts w:ascii="宋体" w:hAnsi="宋体" w:eastAsia="宋体" w:cs="仿宋"/>
                <w:sz w:val="21"/>
                <w:szCs w:val="21"/>
              </w:rPr>
            </w:pPr>
          </w:p>
        </w:tc>
        <w:tc>
          <w:tcPr>
            <w:tcW w:w="2263" w:type="dxa"/>
            <w:vAlign w:val="center"/>
          </w:tcPr>
          <w:p w14:paraId="0CFE6B13">
            <w:pPr>
              <w:pStyle w:val="44"/>
              <w:jc w:val="center"/>
              <w:rPr>
                <w:rFonts w:ascii="宋体" w:hAnsi="宋体" w:eastAsia="宋体" w:cs="仿宋"/>
                <w:sz w:val="21"/>
                <w:szCs w:val="21"/>
              </w:rPr>
            </w:pPr>
          </w:p>
        </w:tc>
        <w:tc>
          <w:tcPr>
            <w:tcW w:w="2263" w:type="dxa"/>
            <w:vAlign w:val="center"/>
          </w:tcPr>
          <w:p w14:paraId="7C112A84">
            <w:pPr>
              <w:pStyle w:val="44"/>
              <w:jc w:val="center"/>
              <w:rPr>
                <w:rFonts w:ascii="宋体" w:hAnsi="宋体" w:eastAsia="宋体" w:cs="仿宋"/>
                <w:sz w:val="21"/>
                <w:szCs w:val="21"/>
              </w:rPr>
            </w:pPr>
          </w:p>
        </w:tc>
      </w:tr>
      <w:tr w14:paraId="44BB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61A71C4A">
            <w:pPr>
              <w:pStyle w:val="44"/>
              <w:jc w:val="center"/>
              <w:rPr>
                <w:rFonts w:ascii="宋体" w:hAnsi="宋体" w:eastAsia="宋体" w:cs="仿宋"/>
                <w:sz w:val="21"/>
                <w:szCs w:val="21"/>
              </w:rPr>
            </w:pPr>
          </w:p>
        </w:tc>
        <w:tc>
          <w:tcPr>
            <w:tcW w:w="3689" w:type="dxa"/>
            <w:vAlign w:val="center"/>
          </w:tcPr>
          <w:p w14:paraId="057B8FF3">
            <w:pPr>
              <w:pStyle w:val="44"/>
              <w:jc w:val="center"/>
              <w:rPr>
                <w:rFonts w:ascii="宋体" w:hAnsi="宋体" w:eastAsia="宋体" w:cs="仿宋"/>
                <w:sz w:val="21"/>
                <w:szCs w:val="21"/>
              </w:rPr>
            </w:pPr>
          </w:p>
        </w:tc>
        <w:tc>
          <w:tcPr>
            <w:tcW w:w="2263" w:type="dxa"/>
            <w:vAlign w:val="center"/>
          </w:tcPr>
          <w:p w14:paraId="07E88C4D">
            <w:pPr>
              <w:pStyle w:val="44"/>
              <w:jc w:val="center"/>
              <w:rPr>
                <w:rFonts w:ascii="宋体" w:hAnsi="宋体" w:eastAsia="宋体" w:cs="仿宋"/>
                <w:sz w:val="21"/>
                <w:szCs w:val="21"/>
              </w:rPr>
            </w:pPr>
          </w:p>
        </w:tc>
        <w:tc>
          <w:tcPr>
            <w:tcW w:w="2263" w:type="dxa"/>
            <w:vAlign w:val="center"/>
          </w:tcPr>
          <w:p w14:paraId="6E4AEACA">
            <w:pPr>
              <w:pStyle w:val="44"/>
              <w:jc w:val="center"/>
              <w:rPr>
                <w:rFonts w:ascii="宋体" w:hAnsi="宋体" w:eastAsia="宋体" w:cs="仿宋"/>
                <w:sz w:val="21"/>
                <w:szCs w:val="21"/>
              </w:rPr>
            </w:pPr>
          </w:p>
        </w:tc>
      </w:tr>
    </w:tbl>
    <w:p w14:paraId="5E4F3742">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14:paraId="3F2ED95F">
      <w:pPr>
        <w:adjustRightInd w:val="0"/>
        <w:spacing w:line="560" w:lineRule="exact"/>
        <w:ind w:firstLine="480" w:firstLineChars="200"/>
        <w:jc w:val="left"/>
        <w:rPr>
          <w:rFonts w:ascii="宋体" w:hAnsi="宋体" w:eastAsia="宋体"/>
          <w:sz w:val="24"/>
        </w:rPr>
      </w:pPr>
    </w:p>
    <w:p w14:paraId="7636BABD">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34AB9D99">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546BD800">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14:paraId="49A8D43F">
      <w:pPr>
        <w:spacing w:line="560" w:lineRule="exact"/>
        <w:ind w:firstLine="200"/>
        <w:rPr>
          <w:rFonts w:ascii="宋体" w:hAnsi="宋体" w:eastAsia="宋体"/>
          <w:bCs/>
          <w:sz w:val="24"/>
        </w:rPr>
      </w:pPr>
      <w:r>
        <w:rPr>
          <w:rFonts w:hint="eastAsia" w:ascii="宋体" w:hAnsi="宋体" w:eastAsia="宋体"/>
          <w:bCs/>
          <w:sz w:val="24"/>
        </w:rPr>
        <w:br w:type="page"/>
      </w:r>
    </w:p>
    <w:p w14:paraId="24D36750">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14:paraId="120AB2DB">
      <w:pPr>
        <w:rPr>
          <w:rFonts w:ascii="宋体" w:hAnsi="宋体" w:eastAsia="宋体" w:cs="仿宋"/>
          <w:sz w:val="24"/>
          <w:szCs w:val="24"/>
        </w:rPr>
      </w:pPr>
    </w:p>
    <w:p w14:paraId="085614DA">
      <w:pPr>
        <w:rPr>
          <w:rFonts w:ascii="宋体" w:hAnsi="宋体" w:eastAsia="宋体" w:cs="仿宋"/>
          <w:sz w:val="24"/>
          <w:szCs w:val="24"/>
        </w:rPr>
      </w:pPr>
    </w:p>
    <w:p w14:paraId="1F131151">
      <w:pPr>
        <w:rPr>
          <w:rFonts w:ascii="宋体" w:hAnsi="宋体" w:eastAsia="宋体" w:cs="仿宋"/>
          <w:sz w:val="24"/>
          <w:szCs w:val="24"/>
        </w:rPr>
      </w:pPr>
      <w:r>
        <w:rPr>
          <w:rFonts w:hint="eastAsia" w:ascii="宋体" w:hAnsi="宋体" w:eastAsia="宋体" w:cs="仿宋"/>
          <w:sz w:val="24"/>
          <w:szCs w:val="24"/>
        </w:rPr>
        <w:t xml:space="preserve">项目名称：                                                                          </w:t>
      </w:r>
    </w:p>
    <w:p w14:paraId="1E9DE246">
      <w:pPr>
        <w:rPr>
          <w:rFonts w:ascii="宋体" w:hAnsi="宋体" w:eastAsia="宋体" w:cs="仿宋"/>
          <w:sz w:val="24"/>
          <w:szCs w:val="24"/>
        </w:rPr>
      </w:pPr>
      <w:r>
        <w:rPr>
          <w:rFonts w:hint="eastAsia" w:ascii="宋体" w:hAnsi="宋体" w:eastAsia="宋体" w:cs="仿宋"/>
          <w:sz w:val="24"/>
          <w:szCs w:val="24"/>
        </w:rPr>
        <w:t>项目编号：</w:t>
      </w:r>
    </w:p>
    <w:p w14:paraId="459BA92E">
      <w:pPr>
        <w:rPr>
          <w:rFonts w:ascii="宋体" w:hAnsi="宋体" w:eastAsia="宋体" w:cs="仿宋"/>
          <w:sz w:val="24"/>
          <w:szCs w:val="24"/>
        </w:rPr>
      </w:pPr>
      <w:r>
        <w:rPr>
          <w:rFonts w:hint="eastAsia" w:ascii="宋体" w:hAnsi="宋体" w:eastAsia="宋体" w:cs="仿宋"/>
          <w:sz w:val="24"/>
          <w:szCs w:val="24"/>
        </w:rPr>
        <w:t>包号：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14:paraId="042E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14:paraId="410E6129">
            <w:pPr>
              <w:rPr>
                <w:rFonts w:ascii="宋体" w:hAnsi="宋体" w:eastAsia="宋体" w:cs="仿宋"/>
                <w:sz w:val="24"/>
                <w:szCs w:val="24"/>
              </w:rPr>
            </w:pPr>
            <w:r>
              <w:rPr>
                <w:rFonts w:hint="eastAsia" w:ascii="宋体" w:hAnsi="宋体" w:eastAsia="宋体" w:cs="仿宋"/>
                <w:sz w:val="24"/>
                <w:szCs w:val="24"/>
              </w:rPr>
              <w:t>项目名称</w:t>
            </w:r>
          </w:p>
        </w:tc>
        <w:tc>
          <w:tcPr>
            <w:tcW w:w="6840" w:type="dxa"/>
            <w:vAlign w:val="center"/>
          </w:tcPr>
          <w:p w14:paraId="0A5BE6BE">
            <w:pPr>
              <w:rPr>
                <w:rFonts w:ascii="宋体" w:hAnsi="宋体" w:eastAsia="宋体" w:cs="仿宋"/>
                <w:sz w:val="24"/>
                <w:szCs w:val="24"/>
              </w:rPr>
            </w:pPr>
          </w:p>
        </w:tc>
      </w:tr>
      <w:tr w14:paraId="5638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14:paraId="183E24EF">
            <w:pPr>
              <w:rPr>
                <w:rFonts w:ascii="宋体" w:hAnsi="宋体" w:eastAsia="宋体" w:cs="仿宋"/>
                <w:sz w:val="24"/>
                <w:szCs w:val="24"/>
              </w:rPr>
            </w:pPr>
            <w:r>
              <w:rPr>
                <w:rFonts w:hint="eastAsia" w:ascii="宋体" w:hAnsi="宋体" w:eastAsia="宋体" w:cs="仿宋"/>
                <w:sz w:val="24"/>
                <w:szCs w:val="24"/>
              </w:rPr>
              <w:t>投标报价</w:t>
            </w:r>
          </w:p>
        </w:tc>
        <w:tc>
          <w:tcPr>
            <w:tcW w:w="6840" w:type="dxa"/>
            <w:vAlign w:val="center"/>
          </w:tcPr>
          <w:p w14:paraId="6CE0000C">
            <w:pPr>
              <w:rPr>
                <w:rFonts w:ascii="宋体" w:hAnsi="宋体" w:eastAsia="宋体" w:cs="仿宋"/>
                <w:sz w:val="24"/>
                <w:szCs w:val="24"/>
              </w:rPr>
            </w:pPr>
            <w:r>
              <w:rPr>
                <w:rFonts w:hint="eastAsia" w:ascii="宋体" w:hAnsi="宋体" w:eastAsia="宋体" w:cs="仿宋"/>
                <w:sz w:val="24"/>
                <w:szCs w:val="24"/>
              </w:rPr>
              <w:t xml:space="preserve">1.我方自愿按照招标文件规定的各项要求向采购人提供所需服务，投标报价如下:                  </w:t>
            </w:r>
          </w:p>
        </w:tc>
      </w:tr>
      <w:tr w14:paraId="66CE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3BDBE7D1">
            <w:pPr>
              <w:rPr>
                <w:rFonts w:ascii="宋体" w:hAnsi="宋体" w:eastAsia="宋体" w:cs="仿宋"/>
                <w:sz w:val="24"/>
                <w:szCs w:val="24"/>
              </w:rPr>
            </w:pPr>
            <w:r>
              <w:rPr>
                <w:rFonts w:hint="eastAsia" w:ascii="宋体" w:hAnsi="宋体" w:eastAsia="宋体" w:cs="仿宋"/>
                <w:sz w:val="24"/>
                <w:szCs w:val="24"/>
              </w:rPr>
              <w:t>服务周期</w:t>
            </w:r>
          </w:p>
        </w:tc>
        <w:tc>
          <w:tcPr>
            <w:tcW w:w="6840" w:type="dxa"/>
            <w:vAlign w:val="center"/>
          </w:tcPr>
          <w:p w14:paraId="34D9BC02">
            <w:pPr>
              <w:rPr>
                <w:rFonts w:ascii="宋体" w:hAnsi="宋体" w:eastAsia="宋体" w:cs="仿宋"/>
                <w:sz w:val="24"/>
                <w:szCs w:val="24"/>
              </w:rPr>
            </w:pPr>
          </w:p>
        </w:tc>
      </w:tr>
      <w:tr w14:paraId="0E5B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1A22A615">
            <w:pPr>
              <w:rPr>
                <w:rFonts w:ascii="宋体" w:hAnsi="宋体" w:eastAsia="宋体" w:cs="仿宋"/>
                <w:sz w:val="24"/>
                <w:szCs w:val="24"/>
              </w:rPr>
            </w:pPr>
            <w:r>
              <w:rPr>
                <w:rFonts w:hint="eastAsia" w:ascii="宋体" w:hAnsi="宋体" w:eastAsia="宋体" w:cs="仿宋"/>
                <w:sz w:val="24"/>
                <w:szCs w:val="24"/>
              </w:rPr>
              <w:t>备    注</w:t>
            </w:r>
          </w:p>
        </w:tc>
        <w:tc>
          <w:tcPr>
            <w:tcW w:w="6840" w:type="dxa"/>
            <w:vAlign w:val="center"/>
          </w:tcPr>
          <w:p w14:paraId="34BF4092">
            <w:pPr>
              <w:rPr>
                <w:rFonts w:ascii="宋体" w:hAnsi="宋体" w:eastAsia="宋体" w:cs="仿宋"/>
                <w:sz w:val="24"/>
                <w:szCs w:val="24"/>
              </w:rPr>
            </w:pPr>
          </w:p>
        </w:tc>
      </w:tr>
    </w:tbl>
    <w:p w14:paraId="3F20A078">
      <w:pPr>
        <w:rPr>
          <w:rFonts w:ascii="宋体" w:hAnsi="宋体" w:eastAsia="宋体"/>
        </w:rPr>
      </w:pPr>
    </w:p>
    <w:p w14:paraId="47B1E9D9">
      <w:pPr>
        <w:pStyle w:val="21"/>
        <w:rPr>
          <w:rFonts w:eastAsia="宋体"/>
        </w:rPr>
      </w:pPr>
    </w:p>
    <w:p w14:paraId="1486C68B">
      <w:pPr>
        <w:pStyle w:val="21"/>
        <w:rPr>
          <w:rFonts w:eastAsia="宋体"/>
        </w:rPr>
      </w:pPr>
    </w:p>
    <w:p w14:paraId="1403C82E">
      <w:pPr>
        <w:pStyle w:val="21"/>
        <w:rPr>
          <w:rFonts w:eastAsia="宋体"/>
        </w:rPr>
      </w:pPr>
    </w:p>
    <w:p w14:paraId="688676CA">
      <w:pPr>
        <w:pStyle w:val="21"/>
        <w:rPr>
          <w:rFonts w:eastAsia="宋体"/>
        </w:rPr>
      </w:pPr>
    </w:p>
    <w:p w14:paraId="14EA85B6">
      <w:pPr>
        <w:pStyle w:val="21"/>
        <w:rPr>
          <w:rFonts w:eastAsia="宋体"/>
        </w:rPr>
      </w:pPr>
    </w:p>
    <w:p w14:paraId="0AD4D8B7">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14:paraId="55C1855E">
      <w:pPr>
        <w:jc w:val="left"/>
        <w:rPr>
          <w:rFonts w:ascii="宋体" w:hAnsi="宋体" w:eastAsia="宋体"/>
          <w:sz w:val="24"/>
        </w:rPr>
      </w:pPr>
      <w:r>
        <w:rPr>
          <w:rFonts w:hint="eastAsia" w:ascii="宋体" w:hAnsi="宋体" w:eastAsia="宋体"/>
          <w:sz w:val="24"/>
        </w:rPr>
        <w:t>法定代表人/单位负责人或授权代表（签字或加盖个人印章）：XXXX</w:t>
      </w:r>
    </w:p>
    <w:p w14:paraId="4C56EF9A">
      <w:pPr>
        <w:pStyle w:val="9"/>
        <w:rPr>
          <w:rFonts w:ascii="宋体" w:hAnsi="宋体" w:eastAsia="宋体"/>
          <w:sz w:val="24"/>
        </w:rPr>
      </w:pPr>
      <w:r>
        <w:rPr>
          <w:rFonts w:hint="eastAsia" w:ascii="宋体" w:hAnsi="宋体" w:eastAsia="宋体"/>
          <w:sz w:val="24"/>
        </w:rPr>
        <w:t>日期：XXXX</w:t>
      </w:r>
    </w:p>
    <w:p w14:paraId="484B52AF">
      <w:pPr>
        <w:rPr>
          <w:rFonts w:ascii="宋体" w:hAnsi="宋体" w:eastAsia="宋体"/>
          <w:sz w:val="24"/>
        </w:rPr>
      </w:pPr>
      <w:r>
        <w:rPr>
          <w:rFonts w:hint="eastAsia" w:ascii="宋体" w:hAnsi="宋体" w:eastAsia="宋体"/>
          <w:sz w:val="24"/>
        </w:rPr>
        <w:br w:type="page"/>
      </w:r>
    </w:p>
    <w:p w14:paraId="2930726B">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14:paraId="7749EE1B">
      <w:pPr>
        <w:ind w:firstLine="562" w:firstLineChars="200"/>
        <w:rPr>
          <w:rFonts w:ascii="宋体" w:hAnsi="宋体" w:eastAsia="宋体"/>
          <w:b/>
          <w:sz w:val="28"/>
          <w:szCs w:val="28"/>
        </w:rPr>
      </w:pPr>
    </w:p>
    <w:p w14:paraId="0FA028C6">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14:paraId="606A0492">
      <w:pPr>
        <w:jc w:val="center"/>
        <w:rPr>
          <w:rFonts w:ascii="宋体" w:hAnsi="宋体" w:eastAsia="宋体"/>
          <w:b/>
          <w:sz w:val="28"/>
          <w:szCs w:val="28"/>
        </w:rPr>
      </w:pPr>
    </w:p>
    <w:p w14:paraId="1902CD83">
      <w:pPr>
        <w:jc w:val="center"/>
        <w:rPr>
          <w:rFonts w:ascii="宋体" w:hAnsi="宋体" w:eastAsia="宋体"/>
          <w:b/>
          <w:sz w:val="28"/>
          <w:szCs w:val="28"/>
        </w:rPr>
      </w:pPr>
      <w:r>
        <w:rPr>
          <w:rFonts w:hint="eastAsia" w:ascii="宋体" w:hAnsi="宋体" w:eastAsia="宋体"/>
          <w:b/>
          <w:sz w:val="28"/>
          <w:szCs w:val="28"/>
        </w:rPr>
        <w:t>（格式自拟）</w:t>
      </w:r>
    </w:p>
    <w:p w14:paraId="76119BA0">
      <w:pPr>
        <w:rPr>
          <w:rFonts w:ascii="宋体" w:hAnsi="宋体" w:eastAsia="宋体"/>
        </w:rPr>
      </w:pPr>
      <w:r>
        <w:rPr>
          <w:rFonts w:ascii="宋体" w:hAnsi="宋体" w:eastAsia="宋体"/>
        </w:rPr>
        <w:br w:type="page"/>
      </w:r>
    </w:p>
    <w:p w14:paraId="5AC2AD64">
      <w:pPr>
        <w:pStyle w:val="2"/>
        <w:numPr>
          <w:ilvl w:val="0"/>
          <w:numId w:val="5"/>
        </w:numPr>
        <w:spacing w:before="0" w:after="0" w:line="240" w:lineRule="auto"/>
        <w:jc w:val="center"/>
        <w:rPr>
          <w:rFonts w:ascii="宋体" w:hAnsi="宋体" w:eastAsia="宋体"/>
          <w:color w:val="000000"/>
          <w:sz w:val="36"/>
          <w:szCs w:val="36"/>
        </w:rPr>
      </w:pPr>
      <w:bookmarkStart w:id="31" w:name="_Toc13707"/>
      <w:bookmarkStart w:id="32" w:name="_Toc26179"/>
      <w:bookmarkStart w:id="33" w:name="_Toc31585"/>
      <w:r>
        <w:rPr>
          <w:rFonts w:hint="eastAsia" w:ascii="宋体" w:hAnsi="宋体" w:eastAsia="宋体"/>
          <w:color w:val="000000"/>
          <w:sz w:val="36"/>
          <w:szCs w:val="36"/>
        </w:rPr>
        <w:t>采购合同条款（草案）</w:t>
      </w:r>
      <w:bookmarkEnd w:id="31"/>
      <w:bookmarkEnd w:id="32"/>
      <w:bookmarkEnd w:id="33"/>
    </w:p>
    <w:p w14:paraId="7210FCF6">
      <w:pPr>
        <w:widowControl/>
        <w:ind w:right="-109" w:rightChars="-52"/>
        <w:jc w:val="left"/>
        <w:rPr>
          <w:rFonts w:ascii="宋体" w:hAnsi="宋体" w:cs="宋体"/>
          <w:kern w:val="0"/>
          <w:sz w:val="24"/>
        </w:rPr>
      </w:pPr>
    </w:p>
    <w:tbl>
      <w:tblPr>
        <w:tblStyle w:val="23"/>
        <w:tblW w:w="8864"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64"/>
      </w:tblGrid>
      <w:tr w14:paraId="6713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864" w:type="dxa"/>
            <w:tcBorders>
              <w:tl2br w:val="nil"/>
              <w:tr2bl w:val="nil"/>
            </w:tcBorders>
            <w:vAlign w:val="center"/>
          </w:tcPr>
          <w:p w14:paraId="46D47162">
            <w:pPr>
              <w:pStyle w:val="61"/>
              <w:shd w:val="clear" w:color="auto" w:fill="FFFFFF"/>
              <w:spacing w:before="0" w:beforeAutospacing="0" w:after="0" w:afterAutospacing="0" w:line="360" w:lineRule="auto"/>
              <w:jc w:val="center"/>
              <w:rPr>
                <w:rFonts w:cs="Times New Roman"/>
                <w:b/>
                <w:bCs/>
                <w:color w:val="000000" w:themeColor="text1"/>
                <w:sz w:val="28"/>
                <w:szCs w:val="28"/>
                <w14:textFill>
                  <w14:solidFill>
                    <w14:schemeClr w14:val="tx1"/>
                  </w14:solidFill>
                </w14:textFill>
              </w:rPr>
            </w:pPr>
            <w:r>
              <w:rPr>
                <w:rFonts w:hint="eastAsia"/>
                <w:b/>
                <w:bCs/>
                <w:color w:val="000000" w:themeColor="text1"/>
                <w:sz w:val="28"/>
                <w:szCs w:val="28"/>
                <w:lang w:eastAsia="zh-CN"/>
                <w14:textFill>
                  <w14:solidFill>
                    <w14:schemeClr w14:val="tx1"/>
                  </w14:solidFill>
                </w14:textFill>
              </w:rPr>
              <w:t>消防系统维保服务项目</w:t>
            </w:r>
            <w:r>
              <w:rPr>
                <w:rFonts w:hint="eastAsia"/>
                <w:b/>
                <w:bCs/>
                <w:color w:val="000000" w:themeColor="text1"/>
                <w:sz w:val="28"/>
                <w:szCs w:val="28"/>
                <w14:textFill>
                  <w14:solidFill>
                    <w14:schemeClr w14:val="tx1"/>
                  </w14:solidFill>
                </w14:textFill>
              </w:rPr>
              <w:t>合同（草案）</w:t>
            </w:r>
          </w:p>
          <w:p w14:paraId="64F2B7A1">
            <w:pPr>
              <w:pStyle w:val="61"/>
              <w:shd w:val="clear" w:color="auto" w:fill="FFFFFF"/>
              <w:spacing w:before="0" w:beforeAutospacing="0" w:after="0" w:afterAutospacing="0" w:line="360" w:lineRule="auto"/>
              <w:rPr>
                <w:rFonts w:cs="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甲方：四川铁道职业学院</w:t>
            </w:r>
          </w:p>
          <w:p w14:paraId="5648B4D3">
            <w:pPr>
              <w:pStyle w:val="61"/>
              <w:shd w:val="clear" w:color="auto" w:fill="FFFFFF"/>
              <w:spacing w:before="0" w:beforeAutospacing="0" w:after="0" w:afterAutospacing="0" w:line="360" w:lineRule="auto"/>
              <w:rPr>
                <w:rFonts w:cs="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乙方：</w:t>
            </w:r>
            <w:r>
              <w:rPr>
                <w:rFonts w:cs="Times New Roman"/>
                <w:color w:val="000000" w:themeColor="text1"/>
                <w:sz w:val="21"/>
                <w:szCs w:val="21"/>
                <w14:textFill>
                  <w14:solidFill>
                    <w14:schemeClr w14:val="tx1"/>
                  </w14:solidFill>
                </w14:textFill>
              </w:rPr>
              <w:t xml:space="preserve"> </w:t>
            </w:r>
          </w:p>
          <w:p w14:paraId="5656A42D">
            <w:pPr>
              <w:pStyle w:val="61"/>
              <w:shd w:val="clear" w:color="auto" w:fill="FFFFFF"/>
              <w:spacing w:before="0" w:beforeAutospacing="0" w:after="0" w:afterAutospacing="0" w:line="360" w:lineRule="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r>
              <w:rPr>
                <w:rFonts w:hint="eastAsia" w:cs="Times New Roman"/>
                <w:color w:val="000000" w:themeColor="text1"/>
                <w:sz w:val="21"/>
                <w:szCs w:val="21"/>
                <w14:textFill>
                  <w14:solidFill>
                    <w14:schemeClr w14:val="tx1"/>
                  </w14:solidFill>
                </w14:textFill>
              </w:rPr>
              <w:t>根据</w:t>
            </w:r>
            <w:r>
              <w:rPr>
                <w:rFonts w:hint="eastAsia"/>
                <w:color w:val="000000" w:themeColor="text1"/>
                <w:sz w:val="21"/>
                <w:szCs w:val="21"/>
                <w14:textFill>
                  <w14:solidFill>
                    <w14:schemeClr w14:val="tx1"/>
                  </w14:solidFill>
                </w14:textFill>
              </w:rPr>
              <w:t>《中华人民共和国民法典》《中华人民共和国政府采购法》及四川铁道职业学院“</w:t>
            </w:r>
            <w:r>
              <w:rPr>
                <w:rFonts w:hint="eastAsia"/>
                <w:color w:val="000000" w:themeColor="text1"/>
                <w:sz w:val="21"/>
                <w:szCs w:val="21"/>
                <w:lang w:eastAsia="zh-CN"/>
                <w14:textFill>
                  <w14:solidFill>
                    <w14:schemeClr w14:val="tx1"/>
                  </w14:solidFill>
                </w14:textFill>
              </w:rPr>
              <w:t>消防系统维保服务</w:t>
            </w:r>
            <w:r>
              <w:rPr>
                <w:rFonts w:hint="eastAsia"/>
                <w:color w:val="000000" w:themeColor="text1"/>
                <w:sz w:val="21"/>
                <w:szCs w:val="21"/>
                <w14:textFill>
                  <w14:solidFill>
                    <w14:schemeClr w14:val="tx1"/>
                  </w14:solidFill>
                </w14:textFill>
              </w:rPr>
              <w:t>”项目的《招标文件》、乙方的《投标文件》及《中标通知书》要求，经甲、乙双方同意签订本合同。本项目的招标文件、投标文件等均为本合同不可分割的部分，双方同意共同遵守如下条款：</w:t>
            </w:r>
            <w:r>
              <w:rPr>
                <w:rFonts w:cs="Times New Roman"/>
                <w:color w:val="000000" w:themeColor="text1"/>
                <w:sz w:val="21"/>
                <w:szCs w:val="21"/>
                <w14:textFill>
                  <w14:solidFill>
                    <w14:schemeClr w14:val="tx1"/>
                  </w14:solidFill>
                </w14:textFill>
              </w:rPr>
              <w:t xml:space="preserve"> </w:t>
            </w:r>
          </w:p>
          <w:p w14:paraId="2593A4A4">
            <w:pPr>
              <w:adjustRightInd w:val="0"/>
              <w:snapToGrid w:val="0"/>
              <w:spacing w:line="276" w:lineRule="auto"/>
              <w:ind w:firstLine="480" w:firstLineChars="200"/>
              <w:rPr>
                <w:rFonts w:hint="eastAsia" w:ascii="宋体" w:hAnsi="宋体" w:eastAsia="宋体" w:cs="华文仿宋"/>
                <w:sz w:val="24"/>
              </w:rPr>
            </w:pPr>
            <w:r>
              <w:rPr>
                <w:rFonts w:hint="eastAsia" w:ascii="宋体" w:hAnsi="宋体" w:eastAsia="宋体" w:cs="华文仿宋"/>
                <w:sz w:val="24"/>
                <w:lang w:eastAsia="zh-CN"/>
              </w:rPr>
              <w:t>供应商</w:t>
            </w:r>
            <w:r>
              <w:rPr>
                <w:rFonts w:hint="eastAsia" w:ascii="宋体" w:hAnsi="宋体" w:eastAsia="宋体" w:cs="华文仿宋"/>
                <w:sz w:val="24"/>
              </w:rPr>
              <w:t>承担</w:t>
            </w:r>
            <w:r>
              <w:rPr>
                <w:rFonts w:hint="eastAsia" w:ascii="宋体" w:hAnsi="宋体" w:eastAsia="宋体" w:cs="华文仿宋"/>
                <w:sz w:val="24"/>
                <w:lang w:eastAsia="zh-CN"/>
              </w:rPr>
              <w:t>采购人</w:t>
            </w:r>
            <w:r>
              <w:rPr>
                <w:rFonts w:hint="eastAsia" w:ascii="宋体" w:hAnsi="宋体" w:eastAsia="宋体" w:cs="华文仿宋"/>
                <w:sz w:val="24"/>
              </w:rPr>
              <w:t>已建设完成并投入运行的消防系统和本次维护保养期内建设完成并投入运行的消防系统的巡检（对消防系统进行月检、季检、年度检查等）、维修（因不可抗拒因素造成的系统故障、损坏等产生的维修除外；按规定新建成投入运行消防系统在质保期内由质保单位负责维修的除外）、维护（对消防系统运行状态进行监测和消防设施保养、检测、除尘、防锈等）等任务，从而确保学校各消防系统始终保持正常、稳定运行状态，消防设施设备（包括灭火设施和应急疏散指示系统的设施设备）达到消防使用规范的要求，确保一旦发生火情，能及时有效的发挥报警、灭火、应急、疏散等功能。</w:t>
            </w:r>
          </w:p>
          <w:p w14:paraId="61ED6B1A">
            <w:pPr>
              <w:adjustRightInd w:val="0"/>
              <w:snapToGrid w:val="0"/>
              <w:spacing w:line="276" w:lineRule="auto"/>
              <w:ind w:firstLine="480" w:firstLineChars="200"/>
              <w:rPr>
                <w:rFonts w:hint="eastAsia" w:ascii="宋体" w:hAnsi="宋体" w:eastAsia="宋体" w:cs="华文仿宋"/>
                <w:sz w:val="24"/>
              </w:rPr>
            </w:pPr>
            <w:r>
              <w:rPr>
                <w:rFonts w:hint="eastAsia" w:ascii="宋体" w:hAnsi="宋体" w:eastAsia="宋体" w:cs="华文仿宋"/>
                <w:sz w:val="24"/>
              </w:rPr>
              <w:t>须维护保养的消防系统具体包括以下内容：</w:t>
            </w:r>
          </w:p>
          <w:p w14:paraId="4B41D4B6">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 xml:space="preserve"> 1.火灾自动报警系统：包括火灾自动报警主机、总线隔离器、探测器、控制模块、信号输入模块、声光报警器、手动报警按钮等触发装置及线路、消防主备用电源、联动等。</w:t>
            </w:r>
          </w:p>
          <w:p w14:paraId="403BEBF1">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2.自动喷水灭火系统：包括湿式报警阀、水流指示器、安全信号阀、压力开关、喷淋泵、喷淋头、泵接合器、稳压系统、管网阀门、系统联动等。</w:t>
            </w:r>
          </w:p>
          <w:p w14:paraId="62E39D51">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3.消火栓系统：包括室内消火栓箱、室内消火栓、水泵接合器、消火栓按钮、消防水泵、消火栓系统所有管网、阀门、系统联动等。</w:t>
            </w:r>
          </w:p>
          <w:p w14:paraId="5EE7F980">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4.防排烟系统：包括防排烟风机、电控箱及控制接口、各种风口、风阀及电器控制部分等。</w:t>
            </w:r>
          </w:p>
          <w:p w14:paraId="2FACB0F3">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5.消防电话、应急广播系统：包括消防电话系统、应急广播的电气控制部分及设备（含音源）、语音通话线路等。</w:t>
            </w:r>
          </w:p>
          <w:p w14:paraId="495C6D9C">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6.消防联动设施的电气控制部分（不包括防火卷帘门等设施本身故障）。</w:t>
            </w:r>
          </w:p>
          <w:p w14:paraId="6A1FFC13">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7.应急照明及疏散指示系统：包括应急照明灯具及疏散指示标志灯具、控制柜及线路等。</w:t>
            </w:r>
          </w:p>
          <w:p w14:paraId="2169537E">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8.防火分隔设施：包括防火卷帘门本体、手动按钮、控制箱、线路、防火门本体、五金配件等。</w:t>
            </w:r>
          </w:p>
          <w:p w14:paraId="31A8AE29">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9.厨房灭火系统：包括喷头、管路、报警主机、探测器、灭火药剂、钢瓶、系统联动等。</w:t>
            </w:r>
          </w:p>
          <w:p w14:paraId="3E55CCC7">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10.消防水炮系统：包括炮体、控制阀门、供水管路、探测器、控制器、系统联动等。</w:t>
            </w:r>
          </w:p>
          <w:p w14:paraId="1BD94D1D">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11.泡沫灭火系统：包括泡沫喷头、管路、阀门、泡沫液、泡沫罐、比例混合器、泡沫泵、泡沫泵控制柜等。</w:t>
            </w:r>
          </w:p>
          <w:p w14:paraId="00F564E5">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12.可燃气体探测报警系统：包括可燃气体探测器、管线、可燃气体报警控制器等。</w:t>
            </w:r>
          </w:p>
          <w:p w14:paraId="564EFCCA">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13.电气火灾监控系统：包括探测器、管线、控制器等。</w:t>
            </w:r>
          </w:p>
          <w:p w14:paraId="29A22A7D">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14.气体灭火系统：包括灭火剂、钢瓶、管路、阀门、喷嘴、选择阀、单向阀、驱动气体等。</w:t>
            </w:r>
          </w:p>
          <w:p w14:paraId="5D13064D">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15.防火门监控系统：包括监视模块、控制模块、管线、控制主机等。</w:t>
            </w:r>
          </w:p>
          <w:p w14:paraId="4F23122E">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16.消防电源监控系统：包括探测器、管线、消防电源监控主机等。</w:t>
            </w:r>
          </w:p>
          <w:p w14:paraId="1925BDEF">
            <w:pPr>
              <w:adjustRightInd w:val="0"/>
              <w:snapToGrid w:val="0"/>
              <w:spacing w:line="276" w:lineRule="auto"/>
              <w:ind w:firstLine="480" w:firstLineChars="200"/>
              <w:rPr>
                <w:rFonts w:hint="eastAsia" w:ascii="宋体" w:hAnsi="宋体" w:eastAsia="宋体" w:cs="华文仿宋"/>
                <w:sz w:val="24"/>
                <w:lang w:eastAsia="zh-CN"/>
              </w:rPr>
            </w:pPr>
            <w:r>
              <w:rPr>
                <w:rFonts w:hint="eastAsia" w:ascii="宋体" w:hAnsi="宋体" w:eastAsia="宋体" w:cs="华文仿宋"/>
                <w:sz w:val="24"/>
                <w:lang w:eastAsia="zh-CN"/>
              </w:rPr>
              <w:t>责任与义务</w:t>
            </w:r>
          </w:p>
          <w:p w14:paraId="395A06AC">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1、</w:t>
            </w:r>
            <w:r>
              <w:rPr>
                <w:rFonts w:hint="eastAsia" w:ascii="宋体" w:hAnsi="宋体" w:eastAsia="宋体" w:cs="华文仿宋"/>
                <w:sz w:val="24"/>
                <w:lang w:eastAsia="zh-CN"/>
              </w:rPr>
              <w:t>采购人</w:t>
            </w:r>
            <w:r>
              <w:rPr>
                <w:rFonts w:hint="eastAsia" w:ascii="宋体" w:hAnsi="宋体" w:eastAsia="宋体" w:cs="华文仿宋"/>
                <w:sz w:val="24"/>
              </w:rPr>
              <w:t>责任与义务</w:t>
            </w:r>
          </w:p>
          <w:p w14:paraId="7AEB9D3E">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（1）</w:t>
            </w:r>
            <w:r>
              <w:rPr>
                <w:rFonts w:hint="eastAsia" w:ascii="宋体" w:hAnsi="宋体" w:eastAsia="宋体" w:cs="华文仿宋"/>
                <w:sz w:val="24"/>
                <w:lang w:eastAsia="zh-CN"/>
              </w:rPr>
              <w:t>采购人</w:t>
            </w:r>
            <w:r>
              <w:rPr>
                <w:rFonts w:hint="eastAsia" w:ascii="宋体" w:hAnsi="宋体" w:eastAsia="宋体" w:cs="华文仿宋"/>
                <w:sz w:val="24"/>
              </w:rPr>
              <w:t>应设专职值班人员，经</w:t>
            </w:r>
            <w:r>
              <w:rPr>
                <w:rFonts w:hint="eastAsia" w:ascii="宋体" w:hAnsi="宋体" w:eastAsia="宋体" w:cs="华文仿宋"/>
                <w:sz w:val="24"/>
                <w:lang w:eastAsia="zh-CN"/>
              </w:rPr>
              <w:t>供应商</w:t>
            </w:r>
            <w:r>
              <w:rPr>
                <w:rFonts w:hint="eastAsia" w:ascii="宋体" w:hAnsi="宋体" w:eastAsia="宋体" w:cs="华文仿宋"/>
                <w:sz w:val="24"/>
              </w:rPr>
              <w:t>上岗培训后在消防控制室值班，处理一般的小故障。</w:t>
            </w:r>
          </w:p>
          <w:p w14:paraId="0AE68C92">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（2）值班人员认真填写日常运行记录，运行过程中一旦发现火警或故障，应及时到现场处理，并作好记录；如不能排除故障，应及时将情况通知</w:t>
            </w:r>
            <w:r>
              <w:rPr>
                <w:rFonts w:hint="eastAsia" w:ascii="宋体" w:hAnsi="宋体" w:eastAsia="宋体" w:cs="华文仿宋"/>
                <w:sz w:val="24"/>
                <w:lang w:eastAsia="zh-CN"/>
              </w:rPr>
              <w:t>供应商</w:t>
            </w:r>
            <w:r>
              <w:rPr>
                <w:rFonts w:hint="eastAsia" w:ascii="宋体" w:hAnsi="宋体" w:eastAsia="宋体" w:cs="华文仿宋"/>
                <w:sz w:val="24"/>
              </w:rPr>
              <w:t>，并采取措施控制事态发展。</w:t>
            </w:r>
          </w:p>
          <w:p w14:paraId="18C677DF">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（3）</w:t>
            </w:r>
            <w:r>
              <w:rPr>
                <w:rFonts w:hint="eastAsia" w:ascii="宋体" w:hAnsi="宋体" w:eastAsia="宋体" w:cs="华文仿宋"/>
                <w:sz w:val="24"/>
                <w:lang w:eastAsia="zh-CN"/>
              </w:rPr>
              <w:t>采购人</w:t>
            </w:r>
            <w:r>
              <w:rPr>
                <w:rFonts w:hint="eastAsia" w:ascii="宋体" w:hAnsi="宋体" w:eastAsia="宋体" w:cs="华文仿宋"/>
                <w:sz w:val="24"/>
              </w:rPr>
              <w:t>应按</w:t>
            </w:r>
            <w:r>
              <w:rPr>
                <w:rFonts w:hint="eastAsia" w:ascii="宋体" w:hAnsi="宋体" w:eastAsia="宋体" w:cs="华文仿宋"/>
                <w:sz w:val="24"/>
                <w:lang w:eastAsia="zh-CN"/>
              </w:rPr>
              <w:t>供应商</w:t>
            </w:r>
            <w:r>
              <w:rPr>
                <w:rFonts w:hint="eastAsia" w:ascii="宋体" w:hAnsi="宋体" w:eastAsia="宋体" w:cs="华文仿宋"/>
                <w:sz w:val="24"/>
              </w:rPr>
              <w:t>的维护保养作业内容为</w:t>
            </w:r>
            <w:r>
              <w:rPr>
                <w:rFonts w:hint="eastAsia" w:ascii="宋体" w:hAnsi="宋体" w:eastAsia="宋体" w:cs="华文仿宋"/>
                <w:sz w:val="24"/>
                <w:lang w:eastAsia="zh-CN"/>
              </w:rPr>
              <w:t>供应商</w:t>
            </w:r>
            <w:r>
              <w:rPr>
                <w:rFonts w:hint="eastAsia" w:ascii="宋体" w:hAnsi="宋体" w:eastAsia="宋体" w:cs="华文仿宋"/>
                <w:sz w:val="24"/>
              </w:rPr>
              <w:t>工作人员提供必须的便利条件；在</w:t>
            </w:r>
            <w:r>
              <w:rPr>
                <w:rFonts w:hint="eastAsia" w:ascii="宋体" w:hAnsi="宋体" w:eastAsia="宋体" w:cs="华文仿宋"/>
                <w:sz w:val="24"/>
                <w:lang w:eastAsia="zh-CN"/>
              </w:rPr>
              <w:t>供应商</w:t>
            </w:r>
            <w:r>
              <w:rPr>
                <w:rFonts w:hint="eastAsia" w:ascii="宋体" w:hAnsi="宋体" w:eastAsia="宋体" w:cs="华文仿宋"/>
                <w:sz w:val="24"/>
              </w:rPr>
              <w:t>作业完成后，</w:t>
            </w:r>
            <w:r>
              <w:rPr>
                <w:rFonts w:hint="eastAsia" w:ascii="宋体" w:hAnsi="宋体" w:eastAsia="宋体" w:cs="华文仿宋"/>
                <w:sz w:val="24"/>
                <w:lang w:eastAsia="zh-CN"/>
              </w:rPr>
              <w:t>采购人</w:t>
            </w:r>
            <w:r>
              <w:rPr>
                <w:rFonts w:hint="eastAsia" w:ascii="宋体" w:hAnsi="宋体" w:eastAsia="宋体" w:cs="华文仿宋"/>
                <w:sz w:val="24"/>
              </w:rPr>
              <w:t>工作人员应在</w:t>
            </w:r>
            <w:r>
              <w:rPr>
                <w:rFonts w:hint="eastAsia" w:ascii="宋体" w:hAnsi="宋体" w:eastAsia="宋体" w:cs="华文仿宋"/>
                <w:sz w:val="24"/>
                <w:lang w:eastAsia="zh-CN"/>
              </w:rPr>
              <w:t>供应商</w:t>
            </w:r>
            <w:r>
              <w:rPr>
                <w:rFonts w:hint="eastAsia" w:ascii="宋体" w:hAnsi="宋体" w:eastAsia="宋体" w:cs="华文仿宋"/>
                <w:sz w:val="24"/>
              </w:rPr>
              <w:t>出具的作业单回执上签字确认。</w:t>
            </w:r>
          </w:p>
          <w:p w14:paraId="45917101">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（4）在维保期内，</w:t>
            </w:r>
            <w:r>
              <w:rPr>
                <w:rFonts w:hint="eastAsia" w:ascii="宋体" w:hAnsi="宋体" w:eastAsia="宋体" w:cs="华文仿宋"/>
                <w:sz w:val="24"/>
                <w:lang w:eastAsia="zh-CN"/>
              </w:rPr>
              <w:t>采购人</w:t>
            </w:r>
            <w:r>
              <w:rPr>
                <w:rFonts w:hint="eastAsia" w:ascii="宋体" w:hAnsi="宋体" w:eastAsia="宋体" w:cs="华文仿宋"/>
                <w:sz w:val="24"/>
              </w:rPr>
              <w:t>如因装修需更改系统或拆装设备，应及时通知</w:t>
            </w:r>
            <w:r>
              <w:rPr>
                <w:rFonts w:hint="eastAsia" w:ascii="宋体" w:hAnsi="宋体" w:eastAsia="宋体" w:cs="华文仿宋"/>
                <w:sz w:val="24"/>
                <w:lang w:eastAsia="zh-CN"/>
              </w:rPr>
              <w:t>供应商</w:t>
            </w:r>
            <w:r>
              <w:rPr>
                <w:rFonts w:hint="eastAsia" w:ascii="宋体" w:hAnsi="宋体" w:eastAsia="宋体" w:cs="华文仿宋"/>
                <w:sz w:val="24"/>
              </w:rPr>
              <w:t>，如未事先通知</w:t>
            </w:r>
            <w:r>
              <w:rPr>
                <w:rFonts w:hint="eastAsia" w:ascii="宋体" w:hAnsi="宋体" w:eastAsia="宋体" w:cs="华文仿宋"/>
                <w:sz w:val="24"/>
                <w:lang w:eastAsia="zh-CN"/>
              </w:rPr>
              <w:t>供应商</w:t>
            </w:r>
            <w:r>
              <w:rPr>
                <w:rFonts w:hint="eastAsia" w:ascii="宋体" w:hAnsi="宋体" w:eastAsia="宋体" w:cs="华文仿宋"/>
                <w:sz w:val="24"/>
              </w:rPr>
              <w:t>导致的一切损失和责任由</w:t>
            </w:r>
            <w:r>
              <w:rPr>
                <w:rFonts w:hint="eastAsia" w:ascii="宋体" w:hAnsi="宋体" w:eastAsia="宋体" w:cs="华文仿宋"/>
                <w:sz w:val="24"/>
                <w:lang w:eastAsia="zh-CN"/>
              </w:rPr>
              <w:t>采购人</w:t>
            </w:r>
            <w:r>
              <w:rPr>
                <w:rFonts w:hint="eastAsia" w:ascii="宋体" w:hAnsi="宋体" w:eastAsia="宋体" w:cs="华文仿宋"/>
                <w:sz w:val="24"/>
              </w:rPr>
              <w:t>负责。</w:t>
            </w:r>
          </w:p>
          <w:p w14:paraId="7BFCD25F">
            <w:pPr>
              <w:adjustRightInd w:val="0"/>
              <w:snapToGrid w:val="0"/>
              <w:spacing w:line="276" w:lineRule="auto"/>
              <w:rPr>
                <w:rFonts w:hint="eastAsia" w:ascii="宋体" w:hAnsi="宋体" w:eastAsia="宋体" w:cs="华文仿宋"/>
                <w:sz w:val="24"/>
                <w:lang w:val="zh-TW"/>
              </w:rPr>
            </w:pPr>
            <w:r>
              <w:rPr>
                <w:rFonts w:hint="eastAsia" w:ascii="宋体" w:hAnsi="宋体" w:eastAsia="宋体" w:cs="华文仿宋"/>
                <w:sz w:val="24"/>
              </w:rPr>
              <w:t>（5）</w:t>
            </w:r>
            <w:r>
              <w:rPr>
                <w:rFonts w:hint="eastAsia" w:ascii="宋体" w:hAnsi="宋体" w:eastAsia="宋体" w:cs="华文仿宋"/>
                <w:sz w:val="24"/>
                <w:lang w:val="zh-TW" w:eastAsia="zh-TW"/>
              </w:rPr>
              <w:t>维</w:t>
            </w:r>
            <w:r>
              <w:rPr>
                <w:rFonts w:hint="eastAsia" w:ascii="宋体" w:hAnsi="宋体" w:eastAsia="宋体" w:cs="华文仿宋"/>
                <w:sz w:val="24"/>
                <w:lang w:val="zh-TW"/>
              </w:rPr>
              <w:t>护</w:t>
            </w:r>
            <w:r>
              <w:rPr>
                <w:rFonts w:hint="eastAsia" w:ascii="宋体" w:hAnsi="宋体" w:eastAsia="宋体" w:cs="华文仿宋"/>
                <w:sz w:val="24"/>
                <w:lang w:val="zh-TW" w:eastAsia="zh-TW"/>
              </w:rPr>
              <w:t>保</w:t>
            </w:r>
            <w:r>
              <w:rPr>
                <w:rFonts w:hint="eastAsia" w:ascii="宋体" w:hAnsi="宋体" w:eastAsia="宋体" w:cs="华文仿宋"/>
                <w:sz w:val="24"/>
                <w:lang w:val="zh-TW"/>
              </w:rPr>
              <w:t>养</w:t>
            </w:r>
            <w:r>
              <w:rPr>
                <w:rFonts w:hint="eastAsia" w:ascii="宋体" w:hAnsi="宋体" w:eastAsia="宋体" w:cs="华文仿宋"/>
                <w:sz w:val="24"/>
                <w:lang w:val="zh-TW" w:eastAsia="zh-TW"/>
              </w:rPr>
              <w:t>前</w:t>
            </w:r>
            <w:r>
              <w:rPr>
                <w:rFonts w:hint="eastAsia" w:ascii="宋体" w:hAnsi="宋体" w:eastAsia="宋体" w:cs="华文仿宋"/>
                <w:sz w:val="24"/>
                <w:lang w:val="zh-TW"/>
              </w:rPr>
              <w:t>，</w:t>
            </w:r>
            <w:r>
              <w:rPr>
                <w:rFonts w:hint="eastAsia" w:ascii="宋体" w:hAnsi="宋体" w:eastAsia="宋体" w:cs="华文仿宋"/>
                <w:sz w:val="24"/>
                <w:lang w:val="zh-TW" w:eastAsia="zh-CN"/>
              </w:rPr>
              <w:t>供应商</w:t>
            </w:r>
            <w:r>
              <w:rPr>
                <w:rFonts w:hint="eastAsia" w:ascii="宋体" w:hAnsi="宋体" w:eastAsia="宋体" w:cs="华文仿宋"/>
                <w:sz w:val="24"/>
                <w:lang w:val="zh-TW" w:eastAsia="zh-TW"/>
              </w:rPr>
              <w:t>对所有消防设备进行检查，有需更换的设施设备，由</w:t>
            </w:r>
            <w:r>
              <w:rPr>
                <w:rFonts w:hint="eastAsia" w:ascii="宋体" w:hAnsi="宋体" w:eastAsia="宋体" w:cs="华文仿宋"/>
                <w:sz w:val="24"/>
                <w:lang w:val="zh-TW" w:eastAsia="zh-CN"/>
              </w:rPr>
              <w:t>供应商</w:t>
            </w:r>
            <w:r>
              <w:rPr>
                <w:rFonts w:hint="eastAsia" w:ascii="宋体" w:hAnsi="宋体" w:eastAsia="宋体" w:cs="华文仿宋"/>
                <w:sz w:val="24"/>
                <w:lang w:val="zh-TW" w:eastAsia="zh-TW"/>
              </w:rPr>
              <w:t>向</w:t>
            </w:r>
            <w:r>
              <w:rPr>
                <w:rFonts w:hint="eastAsia" w:ascii="宋体" w:hAnsi="宋体" w:eastAsia="宋体" w:cs="华文仿宋"/>
                <w:sz w:val="24"/>
                <w:lang w:val="zh-TW" w:eastAsia="zh-CN"/>
              </w:rPr>
              <w:t>采购人</w:t>
            </w:r>
            <w:r>
              <w:rPr>
                <w:rFonts w:hint="eastAsia" w:ascii="宋体" w:hAnsi="宋体" w:eastAsia="宋体" w:cs="华文仿宋"/>
                <w:sz w:val="24"/>
                <w:lang w:val="zh-TW" w:eastAsia="zh-TW"/>
              </w:rPr>
              <w:t>提供相应产品清单，</w:t>
            </w:r>
            <w:r>
              <w:rPr>
                <w:rFonts w:hint="eastAsia" w:ascii="宋体" w:hAnsi="宋体" w:eastAsia="宋体" w:cs="华文仿宋"/>
                <w:sz w:val="24"/>
                <w:lang w:val="zh-TW" w:eastAsia="zh-CN"/>
              </w:rPr>
              <w:t>采购人</w:t>
            </w:r>
            <w:r>
              <w:rPr>
                <w:rFonts w:hint="eastAsia" w:ascii="宋体" w:hAnsi="宋体" w:eastAsia="宋体" w:cs="华文仿宋"/>
                <w:sz w:val="24"/>
                <w:lang w:val="zh-TW" w:eastAsia="zh-TW"/>
              </w:rPr>
              <w:t>负责采买，</w:t>
            </w:r>
            <w:r>
              <w:rPr>
                <w:rFonts w:hint="eastAsia" w:ascii="宋体" w:hAnsi="宋体" w:eastAsia="宋体" w:cs="华文仿宋"/>
                <w:sz w:val="24"/>
                <w:lang w:val="zh-TW" w:eastAsia="zh-CN"/>
              </w:rPr>
              <w:t>供应商</w:t>
            </w:r>
            <w:r>
              <w:rPr>
                <w:rFonts w:hint="eastAsia" w:ascii="宋体" w:hAnsi="宋体" w:eastAsia="宋体" w:cs="华文仿宋"/>
                <w:sz w:val="24"/>
                <w:lang w:val="zh-TW" w:eastAsia="zh-TW"/>
              </w:rPr>
              <w:t>负责免费更换</w:t>
            </w:r>
            <w:r>
              <w:rPr>
                <w:rFonts w:hint="eastAsia" w:ascii="宋体" w:hAnsi="宋体" w:eastAsia="宋体" w:cs="华文仿宋"/>
                <w:sz w:val="24"/>
                <w:lang w:val="zh-TW"/>
              </w:rPr>
              <w:t>。</w:t>
            </w:r>
          </w:p>
          <w:p w14:paraId="3491FA66">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（6）</w:t>
            </w:r>
            <w:r>
              <w:rPr>
                <w:rFonts w:hint="eastAsia" w:ascii="宋体" w:hAnsi="宋体" w:eastAsia="宋体" w:cs="华文仿宋"/>
                <w:sz w:val="24"/>
                <w:lang w:eastAsia="zh-CN"/>
              </w:rPr>
              <w:t>采购人</w:t>
            </w:r>
            <w:r>
              <w:rPr>
                <w:rFonts w:hint="eastAsia" w:ascii="宋体" w:hAnsi="宋体" w:eastAsia="宋体" w:cs="华文仿宋"/>
                <w:sz w:val="24"/>
              </w:rPr>
              <w:t>因消防系统出现故障而不及时通知</w:t>
            </w:r>
            <w:r>
              <w:rPr>
                <w:rFonts w:hint="eastAsia" w:ascii="宋体" w:hAnsi="宋体" w:eastAsia="宋体" w:cs="华文仿宋"/>
                <w:sz w:val="24"/>
                <w:lang w:eastAsia="zh-CN"/>
              </w:rPr>
              <w:t>供应商</w:t>
            </w:r>
            <w:r>
              <w:rPr>
                <w:rFonts w:hint="eastAsia" w:ascii="宋体" w:hAnsi="宋体" w:eastAsia="宋体" w:cs="华文仿宋"/>
                <w:sz w:val="24"/>
              </w:rPr>
              <w:t>，由此引起的火灾及一切损失和责任由</w:t>
            </w:r>
            <w:r>
              <w:rPr>
                <w:rFonts w:hint="eastAsia" w:ascii="宋体" w:hAnsi="宋体" w:eastAsia="宋体" w:cs="华文仿宋"/>
                <w:sz w:val="24"/>
                <w:lang w:eastAsia="zh-CN"/>
              </w:rPr>
              <w:t>采购人</w:t>
            </w:r>
            <w:r>
              <w:rPr>
                <w:rFonts w:hint="eastAsia" w:ascii="宋体" w:hAnsi="宋体" w:eastAsia="宋体" w:cs="华文仿宋"/>
                <w:sz w:val="24"/>
              </w:rPr>
              <w:t>自行承担。</w:t>
            </w:r>
          </w:p>
          <w:p w14:paraId="1E3A4B1B">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（7）在维保期内，因</w:t>
            </w:r>
            <w:r>
              <w:rPr>
                <w:rFonts w:hint="eastAsia" w:ascii="宋体" w:hAnsi="宋体" w:eastAsia="宋体" w:cs="华文仿宋"/>
                <w:sz w:val="24"/>
                <w:lang w:eastAsia="zh-CN"/>
              </w:rPr>
              <w:t>采购人工作</w:t>
            </w:r>
            <w:r>
              <w:rPr>
                <w:rFonts w:hint="eastAsia" w:ascii="宋体" w:hAnsi="宋体" w:eastAsia="宋体" w:cs="华文仿宋"/>
                <w:sz w:val="24"/>
              </w:rPr>
              <w:t>人员操作不当，由此引起的火灾及一切损失和责任由</w:t>
            </w:r>
            <w:r>
              <w:rPr>
                <w:rFonts w:hint="eastAsia" w:ascii="宋体" w:hAnsi="宋体" w:eastAsia="宋体" w:cs="华文仿宋"/>
                <w:sz w:val="24"/>
                <w:lang w:eastAsia="zh-CN"/>
              </w:rPr>
              <w:t>采购人</w:t>
            </w:r>
            <w:r>
              <w:rPr>
                <w:rFonts w:hint="eastAsia" w:ascii="宋体" w:hAnsi="宋体" w:eastAsia="宋体" w:cs="华文仿宋"/>
                <w:sz w:val="24"/>
              </w:rPr>
              <w:t>自行承担。</w:t>
            </w:r>
          </w:p>
          <w:p w14:paraId="3A57AFEE">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2.</w:t>
            </w:r>
            <w:r>
              <w:rPr>
                <w:rFonts w:hint="eastAsia" w:ascii="宋体" w:hAnsi="宋体" w:eastAsia="宋体" w:cs="华文仿宋"/>
                <w:sz w:val="24"/>
                <w:lang w:eastAsia="zh-CN"/>
              </w:rPr>
              <w:t>供应商</w:t>
            </w:r>
            <w:r>
              <w:rPr>
                <w:rFonts w:hint="eastAsia" w:ascii="宋体" w:hAnsi="宋体" w:eastAsia="宋体" w:cs="华文仿宋"/>
                <w:sz w:val="24"/>
              </w:rPr>
              <w:t>责任与义务</w:t>
            </w:r>
          </w:p>
          <w:p w14:paraId="39E56175">
            <w:pPr>
              <w:adjustRightInd w:val="0"/>
              <w:snapToGrid w:val="0"/>
              <w:spacing w:line="276" w:lineRule="auto"/>
              <w:rPr>
                <w:rFonts w:hint="eastAsia" w:ascii="宋体" w:hAnsi="宋体" w:eastAsia="宋体" w:cs="华文仿宋"/>
                <w:sz w:val="24"/>
                <w:lang w:val="zh-TW" w:eastAsia="zh-TW"/>
              </w:rPr>
            </w:pPr>
            <w:r>
              <w:rPr>
                <w:rFonts w:hint="eastAsia" w:ascii="宋体" w:hAnsi="宋体" w:eastAsia="宋体" w:cs="华文仿宋"/>
                <w:sz w:val="24"/>
              </w:rPr>
              <w:t>（1）</w:t>
            </w:r>
            <w:r>
              <w:rPr>
                <w:rFonts w:hint="eastAsia" w:ascii="宋体" w:hAnsi="宋体" w:eastAsia="宋体" w:cs="华文仿宋"/>
                <w:sz w:val="24"/>
                <w:lang w:eastAsia="zh-CN"/>
              </w:rPr>
              <w:t>供应商</w:t>
            </w:r>
            <w:r>
              <w:rPr>
                <w:rFonts w:hint="eastAsia" w:ascii="宋体" w:hAnsi="宋体" w:eastAsia="宋体" w:cs="华文仿宋"/>
                <w:sz w:val="24"/>
              </w:rPr>
              <w:t>开通24小时专业值班、咨询电话，及时准确回答</w:t>
            </w:r>
            <w:r>
              <w:rPr>
                <w:rFonts w:hint="eastAsia" w:ascii="宋体" w:hAnsi="宋体" w:eastAsia="宋体" w:cs="华文仿宋"/>
                <w:sz w:val="24"/>
                <w:lang w:eastAsia="zh-CN"/>
              </w:rPr>
              <w:t>采购人</w:t>
            </w:r>
            <w:r>
              <w:rPr>
                <w:rFonts w:hint="eastAsia" w:ascii="宋体" w:hAnsi="宋体" w:eastAsia="宋体" w:cs="华文仿宋"/>
                <w:sz w:val="24"/>
              </w:rPr>
              <w:t>的咨询，解决</w:t>
            </w:r>
            <w:r>
              <w:rPr>
                <w:rFonts w:hint="eastAsia" w:ascii="宋体" w:hAnsi="宋体" w:eastAsia="宋体" w:cs="华文仿宋"/>
                <w:sz w:val="24"/>
                <w:lang w:eastAsia="zh-CN"/>
              </w:rPr>
              <w:t>采购人</w:t>
            </w:r>
            <w:r>
              <w:rPr>
                <w:rFonts w:hint="eastAsia" w:ascii="宋体" w:hAnsi="宋体" w:eastAsia="宋体" w:cs="华文仿宋"/>
                <w:sz w:val="24"/>
              </w:rPr>
              <w:t>的问题。当</w:t>
            </w:r>
            <w:r>
              <w:rPr>
                <w:rFonts w:hint="eastAsia" w:ascii="宋体" w:hAnsi="宋体" w:eastAsia="宋体" w:cs="华文仿宋"/>
                <w:sz w:val="24"/>
                <w:lang w:eastAsia="zh-CN"/>
              </w:rPr>
              <w:t>采购人工作人员</w:t>
            </w:r>
            <w:r>
              <w:rPr>
                <w:rFonts w:hint="eastAsia" w:ascii="宋体" w:hAnsi="宋体" w:eastAsia="宋体" w:cs="华文仿宋"/>
                <w:sz w:val="24"/>
              </w:rPr>
              <w:t>发现消防系统出现故障时，电话通知</w:t>
            </w:r>
            <w:r>
              <w:rPr>
                <w:rFonts w:hint="eastAsia" w:ascii="宋体" w:hAnsi="宋体" w:eastAsia="宋体" w:cs="华文仿宋"/>
                <w:sz w:val="24"/>
                <w:lang w:eastAsia="zh-CN"/>
              </w:rPr>
              <w:t>供应商</w:t>
            </w:r>
            <w:r>
              <w:rPr>
                <w:rFonts w:hint="eastAsia" w:ascii="宋体" w:hAnsi="宋体" w:eastAsia="宋体" w:cs="华文仿宋"/>
                <w:sz w:val="24"/>
              </w:rPr>
              <w:t>，</w:t>
            </w:r>
            <w:r>
              <w:rPr>
                <w:rFonts w:hint="eastAsia" w:ascii="宋体" w:hAnsi="宋体" w:eastAsia="宋体" w:cs="华文仿宋"/>
                <w:sz w:val="24"/>
                <w:lang w:eastAsia="zh-CN"/>
              </w:rPr>
              <w:t>供应商</w:t>
            </w:r>
            <w:r>
              <w:rPr>
                <w:rFonts w:hint="eastAsia" w:ascii="宋体" w:hAnsi="宋体" w:eastAsia="宋体" w:cs="华文仿宋"/>
                <w:sz w:val="24"/>
              </w:rPr>
              <w:t>派出维保人员在2小时内赶到现场；遇紧急情況60分钟到达现场排除故障。</w:t>
            </w:r>
            <w:r>
              <w:rPr>
                <w:rFonts w:hint="eastAsia" w:ascii="宋体" w:hAnsi="宋体" w:eastAsia="宋体" w:cs="华文仿宋"/>
                <w:sz w:val="24"/>
                <w:lang w:val="zh-TW" w:eastAsia="zh-TW"/>
              </w:rPr>
              <w:t>如维保人员未在规定时间内到达现场，一次扣除</w:t>
            </w:r>
            <w:r>
              <w:rPr>
                <w:rFonts w:hint="eastAsia" w:ascii="宋体" w:hAnsi="宋体" w:eastAsia="宋体" w:cs="华文仿宋"/>
                <w:sz w:val="24"/>
                <w:lang w:val="zh-TW" w:eastAsia="zh-CN"/>
              </w:rPr>
              <w:t>供应商</w:t>
            </w:r>
            <w:r>
              <w:rPr>
                <w:rFonts w:hint="eastAsia" w:ascii="宋体" w:hAnsi="宋体" w:eastAsia="宋体" w:cs="华文仿宋"/>
                <w:sz w:val="24"/>
                <w:lang w:val="zh-TW" w:eastAsia="zh-TW"/>
              </w:rPr>
              <w:t>维保费用100元。</w:t>
            </w:r>
          </w:p>
          <w:p w14:paraId="6304A9BB">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lang w:val="zh-TW"/>
              </w:rPr>
              <w:t>（</w:t>
            </w:r>
            <w:r>
              <w:rPr>
                <w:rFonts w:hint="eastAsia" w:ascii="宋体" w:hAnsi="宋体" w:eastAsia="宋体" w:cs="华文仿宋"/>
                <w:sz w:val="24"/>
              </w:rPr>
              <w:t>2</w:t>
            </w:r>
            <w:r>
              <w:rPr>
                <w:rFonts w:hint="eastAsia" w:ascii="宋体" w:hAnsi="宋体" w:eastAsia="宋体" w:cs="华文仿宋"/>
                <w:sz w:val="24"/>
                <w:lang w:val="zh-TW"/>
              </w:rPr>
              <w:t>）</w:t>
            </w:r>
            <w:r>
              <w:rPr>
                <w:rFonts w:hint="eastAsia" w:ascii="宋体" w:hAnsi="宋体" w:eastAsia="宋体" w:cs="华文仿宋"/>
                <w:sz w:val="24"/>
                <w:lang w:val="zh-TW" w:eastAsia="zh-TW"/>
              </w:rPr>
              <w:t>一般故障24小时内处理完毕</w:t>
            </w:r>
            <w:r>
              <w:rPr>
                <w:rFonts w:hint="eastAsia" w:ascii="宋体" w:hAnsi="宋体" w:eastAsia="宋体" w:cs="华文仿宋"/>
                <w:sz w:val="24"/>
                <w:lang w:val="zh-TW"/>
              </w:rPr>
              <w:t>；</w:t>
            </w:r>
            <w:r>
              <w:rPr>
                <w:rFonts w:hint="eastAsia" w:ascii="宋体" w:hAnsi="宋体" w:eastAsia="宋体" w:cs="华文仿宋"/>
                <w:sz w:val="24"/>
                <w:lang w:val="zh-TW" w:eastAsia="zh-TW"/>
              </w:rPr>
              <w:t>对于须更换普通件的</w:t>
            </w:r>
            <w:r>
              <w:rPr>
                <w:rFonts w:hint="eastAsia" w:ascii="宋体" w:hAnsi="宋体" w:eastAsia="宋体" w:cs="华文仿宋"/>
                <w:sz w:val="24"/>
                <w:lang w:val="zh-TW"/>
              </w:rPr>
              <w:t>故障</w:t>
            </w:r>
            <w:r>
              <w:rPr>
                <w:rFonts w:hint="eastAsia" w:ascii="宋体" w:hAnsi="宋体" w:eastAsia="宋体" w:cs="华文仿宋"/>
                <w:sz w:val="24"/>
                <w:lang w:val="zh-TW" w:eastAsia="zh-TW"/>
              </w:rPr>
              <w:t>在</w:t>
            </w:r>
            <w:r>
              <w:rPr>
                <w:rFonts w:hint="eastAsia" w:ascii="宋体" w:hAnsi="宋体" w:eastAsia="宋体" w:cs="华文仿宋"/>
                <w:sz w:val="24"/>
              </w:rPr>
              <w:t>2</w:t>
            </w:r>
            <w:r>
              <w:rPr>
                <w:rFonts w:hint="eastAsia" w:ascii="宋体" w:hAnsi="宋体" w:eastAsia="宋体" w:cs="华文仿宋"/>
                <w:sz w:val="24"/>
                <w:lang w:val="zh-TW" w:eastAsia="zh-TW"/>
              </w:rPr>
              <w:t>天内处理完毕</w:t>
            </w:r>
            <w:r>
              <w:rPr>
                <w:rFonts w:hint="eastAsia" w:ascii="宋体" w:hAnsi="宋体" w:eastAsia="宋体" w:cs="华文仿宋"/>
                <w:sz w:val="24"/>
                <w:lang w:val="zh-TW"/>
              </w:rPr>
              <w:t>；</w:t>
            </w:r>
            <w:r>
              <w:rPr>
                <w:rFonts w:hint="eastAsia" w:ascii="宋体" w:hAnsi="宋体" w:eastAsia="宋体" w:cs="华文仿宋"/>
                <w:sz w:val="24"/>
                <w:lang w:val="zh-TW" w:eastAsia="zh-TW"/>
              </w:rPr>
              <w:t>需厂家</w:t>
            </w:r>
            <w:r>
              <w:rPr>
                <w:rFonts w:hint="eastAsia" w:ascii="宋体" w:hAnsi="宋体" w:eastAsia="宋体" w:cs="华文仿宋"/>
                <w:sz w:val="24"/>
                <w:lang w:val="zh-TW"/>
              </w:rPr>
              <w:t>提供</w:t>
            </w:r>
            <w:r>
              <w:rPr>
                <w:rFonts w:hint="eastAsia" w:ascii="宋体" w:hAnsi="宋体" w:eastAsia="宋体" w:cs="华文仿宋"/>
                <w:sz w:val="24"/>
                <w:lang w:val="zh-TW" w:eastAsia="zh-TW"/>
              </w:rPr>
              <w:t>设备</w:t>
            </w:r>
            <w:r>
              <w:rPr>
                <w:rFonts w:hint="eastAsia" w:ascii="宋体" w:hAnsi="宋体" w:eastAsia="宋体" w:cs="华文仿宋"/>
                <w:sz w:val="24"/>
                <w:lang w:val="zh-TW"/>
              </w:rPr>
              <w:t>的故障</w:t>
            </w:r>
            <w:r>
              <w:rPr>
                <w:rFonts w:hint="eastAsia" w:ascii="宋体" w:hAnsi="宋体" w:eastAsia="宋体" w:cs="华文仿宋"/>
                <w:sz w:val="24"/>
                <w:lang w:val="zh-TW" w:eastAsia="zh-TW"/>
              </w:rPr>
              <w:t>，在设备到货（最长不得超过</w:t>
            </w:r>
            <w:r>
              <w:rPr>
                <w:rFonts w:hint="eastAsia" w:ascii="宋体" w:hAnsi="宋体" w:eastAsia="宋体" w:cs="华文仿宋"/>
                <w:sz w:val="24"/>
              </w:rPr>
              <w:t>15</w:t>
            </w:r>
            <w:r>
              <w:rPr>
                <w:rFonts w:hint="eastAsia" w:ascii="宋体" w:hAnsi="宋体" w:eastAsia="宋体" w:cs="华文仿宋"/>
                <w:sz w:val="24"/>
                <w:lang w:val="zh-TW" w:eastAsia="zh-TW"/>
              </w:rPr>
              <w:t>天）后</w:t>
            </w:r>
            <w:r>
              <w:rPr>
                <w:rFonts w:hint="eastAsia" w:ascii="宋体" w:hAnsi="宋体" w:eastAsia="宋体" w:cs="华文仿宋"/>
                <w:sz w:val="24"/>
              </w:rPr>
              <w:t>24</w:t>
            </w:r>
            <w:r>
              <w:rPr>
                <w:rFonts w:hint="eastAsia" w:ascii="宋体" w:hAnsi="宋体" w:eastAsia="宋体" w:cs="华文仿宋"/>
                <w:sz w:val="24"/>
                <w:lang w:val="zh-TW" w:eastAsia="zh-TW"/>
              </w:rPr>
              <w:t>小时内处理完毕，并填写相应维修单。</w:t>
            </w:r>
          </w:p>
          <w:p w14:paraId="35C7647F">
            <w:pPr>
              <w:adjustRightInd w:val="0"/>
              <w:snapToGrid w:val="0"/>
              <w:spacing w:line="276" w:lineRule="auto"/>
              <w:rPr>
                <w:rFonts w:hint="eastAsia" w:ascii="宋体" w:hAnsi="宋体" w:eastAsia="宋体" w:cs="华文仿宋"/>
                <w:sz w:val="24"/>
                <w:lang w:val="zh-TW" w:eastAsia="zh-TW"/>
              </w:rPr>
            </w:pPr>
            <w:r>
              <w:rPr>
                <w:rFonts w:hint="eastAsia" w:ascii="宋体" w:hAnsi="宋体" w:eastAsia="宋体" w:cs="华文仿宋"/>
                <w:sz w:val="24"/>
              </w:rPr>
              <w:t>（3）系统正常运行过程中出现的故障，</w:t>
            </w:r>
            <w:r>
              <w:rPr>
                <w:rFonts w:hint="eastAsia" w:ascii="宋体" w:hAnsi="宋体" w:eastAsia="宋体" w:cs="华文仿宋"/>
                <w:sz w:val="24"/>
                <w:lang w:val="zh-TW" w:eastAsia="zh-TW"/>
              </w:rPr>
              <w:t xml:space="preserve">所需更换的设备、材料（不含灭火器、消防水带等设施）单价在 </w:t>
            </w:r>
            <w:r>
              <w:rPr>
                <w:rFonts w:hint="eastAsia" w:ascii="宋体" w:hAnsi="宋体" w:eastAsia="宋体" w:cs="华文仿宋"/>
                <w:sz w:val="24"/>
              </w:rPr>
              <w:t xml:space="preserve">200 </w:t>
            </w:r>
            <w:r>
              <w:rPr>
                <w:rFonts w:hint="eastAsia" w:ascii="宋体" w:hAnsi="宋体" w:eastAsia="宋体" w:cs="华文仿宋"/>
                <w:sz w:val="24"/>
                <w:lang w:val="zh-TW" w:eastAsia="zh-TW"/>
              </w:rPr>
              <w:t xml:space="preserve">元以下的（包含 </w:t>
            </w:r>
            <w:r>
              <w:rPr>
                <w:rFonts w:hint="eastAsia" w:ascii="宋体" w:hAnsi="宋体" w:eastAsia="宋体" w:cs="华文仿宋"/>
                <w:sz w:val="24"/>
              </w:rPr>
              <w:t xml:space="preserve">200 </w:t>
            </w:r>
            <w:r>
              <w:rPr>
                <w:rFonts w:hint="eastAsia" w:ascii="宋体" w:hAnsi="宋体" w:eastAsia="宋体" w:cs="华文仿宋"/>
                <w:sz w:val="24"/>
                <w:lang w:val="zh-TW" w:eastAsia="zh-TW"/>
              </w:rPr>
              <w:t>元）由</w:t>
            </w:r>
            <w:r>
              <w:rPr>
                <w:rFonts w:hint="eastAsia" w:ascii="宋体" w:hAnsi="宋体" w:eastAsia="宋体" w:cs="华文仿宋"/>
                <w:sz w:val="24"/>
                <w:lang w:val="zh-TW" w:eastAsia="zh-CN"/>
              </w:rPr>
              <w:t>供应商</w:t>
            </w:r>
            <w:r>
              <w:rPr>
                <w:rFonts w:hint="eastAsia" w:ascii="宋体" w:hAnsi="宋体" w:eastAsia="宋体" w:cs="华文仿宋"/>
                <w:sz w:val="24"/>
                <w:lang w:val="zh-TW" w:eastAsia="zh-TW"/>
              </w:rPr>
              <w:t>负责采购、更换，费用由</w:t>
            </w:r>
            <w:r>
              <w:rPr>
                <w:rFonts w:hint="eastAsia" w:ascii="宋体" w:hAnsi="宋体" w:eastAsia="宋体" w:cs="华文仿宋"/>
                <w:sz w:val="24"/>
                <w:lang w:val="zh-TW" w:eastAsia="zh-CN"/>
              </w:rPr>
              <w:t>供应商</w:t>
            </w:r>
            <w:r>
              <w:rPr>
                <w:rFonts w:hint="eastAsia" w:ascii="宋体" w:hAnsi="宋体" w:eastAsia="宋体" w:cs="华文仿宋"/>
                <w:sz w:val="24"/>
                <w:lang w:val="zh-TW" w:eastAsia="zh-TW"/>
              </w:rPr>
              <w:t xml:space="preserve">支付。所需更换的设备、材料单价在 </w:t>
            </w:r>
            <w:r>
              <w:rPr>
                <w:rFonts w:hint="eastAsia" w:ascii="宋体" w:hAnsi="宋体" w:eastAsia="宋体" w:cs="华文仿宋"/>
                <w:sz w:val="24"/>
              </w:rPr>
              <w:t xml:space="preserve">200 </w:t>
            </w:r>
            <w:r>
              <w:rPr>
                <w:rFonts w:hint="eastAsia" w:ascii="宋体" w:hAnsi="宋体" w:eastAsia="宋体" w:cs="华文仿宋"/>
                <w:sz w:val="24"/>
                <w:lang w:val="zh-TW" w:eastAsia="zh-TW"/>
              </w:rPr>
              <w:t xml:space="preserve">元以上（不含 </w:t>
            </w:r>
            <w:r>
              <w:rPr>
                <w:rFonts w:hint="eastAsia" w:ascii="宋体" w:hAnsi="宋体" w:eastAsia="宋体" w:cs="华文仿宋"/>
                <w:sz w:val="24"/>
              </w:rPr>
              <w:t xml:space="preserve">200 </w:t>
            </w:r>
            <w:r>
              <w:rPr>
                <w:rFonts w:hint="eastAsia" w:ascii="宋体" w:hAnsi="宋体" w:eastAsia="宋体" w:cs="华文仿宋"/>
                <w:sz w:val="24"/>
                <w:lang w:val="zh-TW" w:eastAsia="zh-TW"/>
              </w:rPr>
              <w:t>元）的，由</w:t>
            </w:r>
            <w:r>
              <w:rPr>
                <w:rFonts w:hint="eastAsia" w:ascii="宋体" w:hAnsi="宋体" w:eastAsia="宋体" w:cs="华文仿宋"/>
                <w:sz w:val="24"/>
                <w:lang w:val="zh-TW" w:eastAsia="zh-CN"/>
              </w:rPr>
              <w:t>供应商</w:t>
            </w:r>
            <w:r>
              <w:rPr>
                <w:rFonts w:hint="eastAsia" w:ascii="宋体" w:hAnsi="宋体" w:eastAsia="宋体" w:cs="华文仿宋"/>
                <w:sz w:val="24"/>
                <w:lang w:val="zh-TW" w:eastAsia="zh-TW"/>
              </w:rPr>
              <w:t>提出材料清单报</w:t>
            </w:r>
            <w:r>
              <w:rPr>
                <w:rFonts w:hint="eastAsia" w:ascii="宋体" w:hAnsi="宋体" w:eastAsia="宋体" w:cs="华文仿宋"/>
                <w:sz w:val="24"/>
                <w:lang w:val="zh-TW" w:eastAsia="zh-CN"/>
              </w:rPr>
              <w:t>采购人</w:t>
            </w:r>
            <w:r>
              <w:rPr>
                <w:rFonts w:hint="eastAsia" w:ascii="宋体" w:hAnsi="宋体" w:eastAsia="宋体" w:cs="华文仿宋"/>
                <w:sz w:val="24"/>
                <w:lang w:val="zh-TW" w:eastAsia="zh-TW"/>
              </w:rPr>
              <w:t>，</w:t>
            </w:r>
            <w:r>
              <w:rPr>
                <w:rFonts w:hint="eastAsia" w:ascii="宋体" w:hAnsi="宋体" w:eastAsia="宋体" w:cs="华文仿宋"/>
                <w:sz w:val="24"/>
                <w:lang w:val="zh-TW" w:eastAsia="zh-CN"/>
              </w:rPr>
              <w:t>采购人</w:t>
            </w:r>
            <w:r>
              <w:rPr>
                <w:rFonts w:hint="eastAsia" w:ascii="宋体" w:hAnsi="宋体" w:eastAsia="宋体" w:cs="华文仿宋"/>
                <w:sz w:val="24"/>
                <w:lang w:val="zh-TW" w:eastAsia="zh-TW"/>
              </w:rPr>
              <w:t>负责采买，</w:t>
            </w:r>
            <w:r>
              <w:rPr>
                <w:rFonts w:hint="eastAsia" w:ascii="宋体" w:hAnsi="宋体" w:eastAsia="宋体" w:cs="华文仿宋"/>
                <w:sz w:val="24"/>
                <w:lang w:val="zh-TW" w:eastAsia="zh-CN"/>
              </w:rPr>
              <w:t>供应商</w:t>
            </w:r>
            <w:r>
              <w:rPr>
                <w:rFonts w:hint="eastAsia" w:ascii="宋体" w:hAnsi="宋体" w:eastAsia="宋体" w:cs="华文仿宋"/>
                <w:sz w:val="24"/>
                <w:lang w:val="zh-TW" w:eastAsia="zh-TW"/>
              </w:rPr>
              <w:t>负责免费更换。若需厂家调试人员到现场，</w:t>
            </w:r>
            <w:r>
              <w:rPr>
                <w:rFonts w:hint="eastAsia" w:ascii="宋体" w:hAnsi="宋体" w:eastAsia="宋体" w:cs="华文仿宋"/>
                <w:sz w:val="24"/>
                <w:lang w:val="zh-TW" w:eastAsia="zh-CN"/>
              </w:rPr>
              <w:t>供应商</w:t>
            </w:r>
            <w:r>
              <w:rPr>
                <w:rFonts w:hint="eastAsia" w:ascii="宋体" w:hAnsi="宋体" w:eastAsia="宋体" w:cs="华文仿宋"/>
                <w:sz w:val="24"/>
                <w:lang w:val="zh-TW" w:eastAsia="zh-TW"/>
              </w:rPr>
              <w:t>负责联系厂家人员到现场维修调试，所产生费用由</w:t>
            </w:r>
            <w:r>
              <w:rPr>
                <w:rFonts w:hint="eastAsia" w:ascii="宋体" w:hAnsi="宋体" w:eastAsia="宋体" w:cs="华文仿宋"/>
                <w:sz w:val="24"/>
                <w:lang w:val="zh-TW" w:eastAsia="zh-CN"/>
              </w:rPr>
              <w:t>供应商</w:t>
            </w:r>
            <w:r>
              <w:rPr>
                <w:rFonts w:hint="eastAsia" w:ascii="宋体" w:hAnsi="宋体" w:eastAsia="宋体" w:cs="华文仿宋"/>
                <w:sz w:val="24"/>
                <w:lang w:val="zh-TW" w:eastAsia="zh-TW"/>
              </w:rPr>
              <w:t>承担。</w:t>
            </w:r>
          </w:p>
          <w:p w14:paraId="1FD7C73A">
            <w:pPr>
              <w:adjustRightInd w:val="0"/>
              <w:snapToGrid w:val="0"/>
              <w:spacing w:line="276" w:lineRule="auto"/>
              <w:rPr>
                <w:rFonts w:hint="eastAsia" w:ascii="宋体" w:hAnsi="宋体" w:eastAsia="宋体" w:cs="华文仿宋"/>
                <w:sz w:val="24"/>
                <w:lang w:val="zh-TW"/>
              </w:rPr>
            </w:pPr>
            <w:r>
              <w:rPr>
                <w:rFonts w:hint="eastAsia" w:ascii="宋体" w:hAnsi="宋体" w:eastAsia="宋体" w:cs="华文仿宋"/>
                <w:sz w:val="24"/>
                <w:lang w:val="zh-TW"/>
              </w:rPr>
              <w:t>（</w:t>
            </w:r>
            <w:r>
              <w:rPr>
                <w:rFonts w:hint="eastAsia" w:ascii="宋体" w:hAnsi="宋体" w:eastAsia="宋体" w:cs="华文仿宋"/>
                <w:sz w:val="24"/>
              </w:rPr>
              <w:t>4</w:t>
            </w:r>
            <w:r>
              <w:rPr>
                <w:rFonts w:hint="eastAsia" w:ascii="宋体" w:hAnsi="宋体" w:eastAsia="宋体" w:cs="华文仿宋"/>
                <w:sz w:val="24"/>
                <w:lang w:val="zh-TW"/>
              </w:rPr>
              <w:t>）</w:t>
            </w:r>
            <w:r>
              <w:rPr>
                <w:rFonts w:hint="eastAsia" w:ascii="宋体" w:hAnsi="宋体" w:eastAsia="宋体" w:cs="华文仿宋"/>
                <w:sz w:val="24"/>
                <w:lang w:val="zh-TW" w:eastAsia="zh-TW"/>
              </w:rPr>
              <w:t>消防部门检查工作时，</w:t>
            </w:r>
            <w:r>
              <w:rPr>
                <w:rFonts w:hint="eastAsia" w:ascii="宋体" w:hAnsi="宋体" w:eastAsia="宋体" w:cs="华文仿宋"/>
                <w:sz w:val="24"/>
                <w:lang w:val="zh-TW" w:eastAsia="zh-CN"/>
              </w:rPr>
              <w:t>供应商</w:t>
            </w:r>
            <w:r>
              <w:rPr>
                <w:rFonts w:hint="eastAsia" w:ascii="宋体" w:hAnsi="宋体" w:eastAsia="宋体" w:cs="华文仿宋"/>
                <w:sz w:val="24"/>
                <w:lang w:val="zh-TW" w:eastAsia="zh-TW"/>
              </w:rPr>
              <w:t>应</w:t>
            </w:r>
            <w:r>
              <w:rPr>
                <w:rFonts w:hint="eastAsia" w:ascii="宋体" w:hAnsi="宋体" w:eastAsia="宋体" w:cs="华文仿宋"/>
                <w:sz w:val="24"/>
                <w:lang w:val="zh-TW"/>
              </w:rPr>
              <w:t>全程</w:t>
            </w:r>
            <w:r>
              <w:rPr>
                <w:rFonts w:hint="eastAsia" w:ascii="宋体" w:hAnsi="宋体" w:eastAsia="宋体" w:cs="华文仿宋"/>
                <w:sz w:val="24"/>
                <w:lang w:val="zh-TW" w:eastAsia="zh-TW"/>
              </w:rPr>
              <w:t>参加、认真听取消防部门意见，及时对消防系统存在的问题按要求进行整改和完善。</w:t>
            </w:r>
            <w:r>
              <w:rPr>
                <w:rFonts w:hint="eastAsia" w:ascii="宋体" w:hAnsi="宋体" w:eastAsia="宋体" w:cs="华文仿宋"/>
                <w:sz w:val="24"/>
                <w:lang w:val="zh-TW" w:eastAsia="zh-CN"/>
              </w:rPr>
              <w:t>供应商</w:t>
            </w:r>
            <w:r>
              <w:rPr>
                <w:rFonts w:hint="eastAsia" w:ascii="宋体" w:hAnsi="宋体" w:eastAsia="宋体" w:cs="华文仿宋"/>
                <w:sz w:val="24"/>
                <w:lang w:val="zh-TW" w:eastAsia="zh-TW"/>
              </w:rPr>
              <w:t>应积极协助</w:t>
            </w:r>
            <w:r>
              <w:rPr>
                <w:rFonts w:hint="eastAsia" w:ascii="宋体" w:hAnsi="宋体" w:eastAsia="宋体" w:cs="华文仿宋"/>
                <w:sz w:val="24"/>
                <w:lang w:val="zh-TW" w:eastAsia="zh-CN"/>
              </w:rPr>
              <w:t>采购人</w:t>
            </w:r>
            <w:r>
              <w:rPr>
                <w:rFonts w:hint="eastAsia" w:ascii="宋体" w:hAnsi="宋体" w:eastAsia="宋体" w:cs="华文仿宋"/>
                <w:sz w:val="24"/>
                <w:lang w:val="zh-TW" w:eastAsia="zh-TW"/>
              </w:rPr>
              <w:t>建立消防系统有关管理制度。</w:t>
            </w:r>
          </w:p>
          <w:p w14:paraId="37E9877B">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（5）在维护保养期间，经</w:t>
            </w:r>
            <w:r>
              <w:rPr>
                <w:rFonts w:hint="eastAsia" w:ascii="宋体" w:hAnsi="宋体" w:eastAsia="宋体" w:cs="华文仿宋"/>
                <w:sz w:val="24"/>
                <w:lang w:eastAsia="zh-CN"/>
              </w:rPr>
              <w:t>采购人</w:t>
            </w:r>
            <w:r>
              <w:rPr>
                <w:rFonts w:hint="eastAsia" w:ascii="宋体" w:hAnsi="宋体" w:eastAsia="宋体" w:cs="华文仿宋"/>
                <w:sz w:val="24"/>
              </w:rPr>
              <w:t>同意后，</w:t>
            </w:r>
            <w:r>
              <w:rPr>
                <w:rFonts w:hint="eastAsia" w:ascii="宋体" w:hAnsi="宋体" w:eastAsia="宋体" w:cs="华文仿宋"/>
                <w:sz w:val="24"/>
                <w:lang w:eastAsia="zh-CN"/>
              </w:rPr>
              <w:t>供应商</w:t>
            </w:r>
            <w:r>
              <w:rPr>
                <w:rFonts w:hint="eastAsia" w:ascii="宋体" w:hAnsi="宋体" w:eastAsia="宋体" w:cs="华文仿宋"/>
                <w:sz w:val="24"/>
              </w:rPr>
              <w:t>才能改动系统相关设置，并向</w:t>
            </w:r>
            <w:r>
              <w:rPr>
                <w:rFonts w:hint="eastAsia" w:ascii="宋体" w:hAnsi="宋体" w:eastAsia="宋体" w:cs="华文仿宋"/>
                <w:sz w:val="24"/>
                <w:lang w:eastAsia="zh-CN"/>
              </w:rPr>
              <w:t>采购人</w:t>
            </w:r>
            <w:r>
              <w:rPr>
                <w:rFonts w:hint="eastAsia" w:ascii="宋体" w:hAnsi="宋体" w:eastAsia="宋体" w:cs="华文仿宋"/>
                <w:sz w:val="24"/>
              </w:rPr>
              <w:t>提供更改后的技术资料。</w:t>
            </w:r>
          </w:p>
          <w:p w14:paraId="0B8C5B07">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（6）</w:t>
            </w:r>
            <w:r>
              <w:rPr>
                <w:rFonts w:hint="eastAsia" w:ascii="宋体" w:hAnsi="宋体" w:eastAsia="宋体" w:cs="华文仿宋"/>
                <w:sz w:val="24"/>
                <w:lang w:eastAsia="zh-CN"/>
              </w:rPr>
              <w:t>供应商</w:t>
            </w:r>
            <w:r>
              <w:rPr>
                <w:rFonts w:hint="eastAsia" w:ascii="宋体" w:hAnsi="宋体" w:eastAsia="宋体" w:cs="华文仿宋"/>
                <w:sz w:val="24"/>
              </w:rPr>
              <w:t>到现场维护或保养时，应自觉遵守</w:t>
            </w:r>
            <w:r>
              <w:rPr>
                <w:rFonts w:hint="eastAsia" w:ascii="宋体" w:hAnsi="宋体" w:eastAsia="宋体" w:cs="华文仿宋"/>
                <w:sz w:val="24"/>
                <w:lang w:eastAsia="zh-CN"/>
              </w:rPr>
              <w:t>采购人</w:t>
            </w:r>
            <w:r>
              <w:rPr>
                <w:rFonts w:hint="eastAsia" w:ascii="宋体" w:hAnsi="宋体" w:eastAsia="宋体" w:cs="华文仿宋"/>
                <w:sz w:val="24"/>
              </w:rPr>
              <w:t>管理制度，保持现场清洁，爱护设施，做到安全文明施工。如损坏设施，</w:t>
            </w:r>
            <w:r>
              <w:rPr>
                <w:rFonts w:hint="eastAsia" w:ascii="宋体" w:hAnsi="宋体" w:eastAsia="宋体" w:cs="华文仿宋"/>
                <w:sz w:val="24"/>
                <w:lang w:eastAsia="zh-CN"/>
              </w:rPr>
              <w:t>供应商</w:t>
            </w:r>
            <w:r>
              <w:rPr>
                <w:rFonts w:hint="eastAsia" w:ascii="宋体" w:hAnsi="宋体" w:eastAsia="宋体" w:cs="华文仿宋"/>
                <w:sz w:val="24"/>
              </w:rPr>
              <w:t>应按</w:t>
            </w:r>
            <w:r>
              <w:rPr>
                <w:rFonts w:hint="eastAsia" w:ascii="宋体" w:hAnsi="宋体" w:eastAsia="宋体" w:cs="华文仿宋"/>
                <w:sz w:val="24"/>
                <w:lang w:eastAsia="zh-CN"/>
              </w:rPr>
              <w:t>采购人</w:t>
            </w:r>
            <w:r>
              <w:rPr>
                <w:rFonts w:hint="eastAsia" w:ascii="宋体" w:hAnsi="宋体" w:eastAsia="宋体" w:cs="华文仿宋"/>
                <w:sz w:val="24"/>
              </w:rPr>
              <w:t>要求修复或照价赔偿。</w:t>
            </w:r>
          </w:p>
          <w:p w14:paraId="75AAC22A">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（7）</w:t>
            </w:r>
            <w:r>
              <w:rPr>
                <w:rFonts w:hint="eastAsia" w:ascii="宋体" w:hAnsi="宋体" w:eastAsia="宋体" w:cs="华文仿宋"/>
                <w:sz w:val="24"/>
                <w:lang w:eastAsia="zh-CN"/>
              </w:rPr>
              <w:t>供应商</w:t>
            </w:r>
            <w:r>
              <w:rPr>
                <w:rFonts w:hint="eastAsia" w:ascii="宋体" w:hAnsi="宋体" w:eastAsia="宋体" w:cs="华文仿宋"/>
                <w:sz w:val="24"/>
                <w:lang w:val="zh-TW" w:eastAsia="zh-TW"/>
              </w:rPr>
              <w:t>每次检查工作完成后，应填写维修单和出具相应检查报告，由双</w:t>
            </w:r>
            <w:r>
              <w:rPr>
                <w:rFonts w:hint="eastAsia" w:ascii="宋体" w:hAnsi="宋体" w:eastAsia="宋体" w:cs="华文仿宋"/>
                <w:sz w:val="24"/>
                <w:lang w:val="zh-TW"/>
              </w:rPr>
              <w:t>方</w:t>
            </w:r>
            <w:r>
              <w:rPr>
                <w:rFonts w:hint="eastAsia" w:ascii="宋体" w:hAnsi="宋体" w:eastAsia="宋体" w:cs="华文仿宋"/>
                <w:sz w:val="24"/>
                <w:lang w:val="zh-TW" w:eastAsia="zh-TW"/>
              </w:rPr>
              <w:t>签字</w:t>
            </w:r>
            <w:r>
              <w:rPr>
                <w:rFonts w:hint="eastAsia" w:ascii="宋体" w:hAnsi="宋体" w:eastAsia="宋体" w:cs="华文仿宋"/>
                <w:sz w:val="24"/>
                <w:lang w:val="zh-TW"/>
              </w:rPr>
              <w:t>确认</w:t>
            </w:r>
            <w:r>
              <w:rPr>
                <w:rFonts w:hint="eastAsia" w:ascii="宋体" w:hAnsi="宋体" w:eastAsia="宋体" w:cs="华文仿宋"/>
                <w:sz w:val="24"/>
                <w:lang w:val="zh-TW" w:eastAsia="zh-TW"/>
              </w:rPr>
              <w:t>，分别存档备查。</w:t>
            </w:r>
          </w:p>
          <w:p w14:paraId="04E97430">
            <w:pPr>
              <w:adjustRightInd w:val="0"/>
              <w:snapToGrid w:val="0"/>
              <w:spacing w:line="276" w:lineRule="auto"/>
              <w:rPr>
                <w:rFonts w:hint="default" w:ascii="宋体" w:hAnsi="宋体" w:eastAsia="宋体" w:cs="华文仿宋"/>
                <w:sz w:val="24"/>
                <w:lang w:val="en-US" w:eastAsia="zh-CN"/>
              </w:rPr>
            </w:pPr>
            <w:r>
              <w:rPr>
                <w:rFonts w:hint="eastAsia" w:ascii="宋体" w:hAnsi="宋体" w:eastAsia="宋体" w:cs="华文仿宋"/>
                <w:sz w:val="24"/>
              </w:rPr>
              <w:t>（8）</w:t>
            </w:r>
            <w:r>
              <w:rPr>
                <w:rFonts w:hint="eastAsia" w:ascii="宋体" w:hAnsi="宋体" w:eastAsia="宋体" w:cs="华文仿宋"/>
                <w:sz w:val="24"/>
                <w:lang w:eastAsia="zh-CN"/>
              </w:rPr>
              <w:t>供应商</w:t>
            </w:r>
            <w:r>
              <w:rPr>
                <w:rFonts w:hint="eastAsia" w:ascii="宋体" w:hAnsi="宋体" w:eastAsia="宋体" w:cs="华文仿宋"/>
                <w:sz w:val="24"/>
              </w:rPr>
              <w:t>应设项目负责人和技术负责人，具体为：项目负责人、技术负责</w:t>
            </w:r>
            <w:r>
              <w:rPr>
                <w:rFonts w:hint="eastAsia" w:ascii="宋体" w:hAnsi="宋体" w:eastAsia="宋体" w:cs="华文仿宋"/>
                <w:sz w:val="24"/>
                <w:lang w:eastAsia="zh-CN"/>
              </w:rPr>
              <w:t>人</w:t>
            </w:r>
            <w:r>
              <w:rPr>
                <w:rFonts w:hint="eastAsia" w:ascii="宋体" w:hAnsi="宋体" w:eastAsia="宋体" w:cs="华文仿宋"/>
                <w:sz w:val="24"/>
              </w:rPr>
              <w:t xml:space="preserve"> 。</w:t>
            </w:r>
          </w:p>
          <w:p w14:paraId="52B03220">
            <w:pPr>
              <w:adjustRightInd w:val="0"/>
              <w:snapToGrid w:val="0"/>
              <w:spacing w:line="276" w:lineRule="auto"/>
              <w:ind w:firstLine="480" w:firstLineChars="200"/>
              <w:rPr>
                <w:rFonts w:hint="default" w:ascii="宋体" w:hAnsi="宋体" w:eastAsia="宋体" w:cs="华文仿宋"/>
                <w:sz w:val="24"/>
                <w:lang w:val="en-US" w:eastAsia="zh-CN"/>
              </w:rPr>
            </w:pPr>
            <w:r>
              <w:rPr>
                <w:rFonts w:hint="eastAsia" w:ascii="宋体" w:hAnsi="宋体" w:eastAsia="宋体" w:cs="华文仿宋"/>
                <w:sz w:val="24"/>
                <w:lang w:val="en-US" w:eastAsia="zh-CN"/>
              </w:rPr>
              <w:t>服务要求：</w:t>
            </w:r>
          </w:p>
          <w:p w14:paraId="27202092">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（一）</w:t>
            </w:r>
            <w:r>
              <w:rPr>
                <w:rFonts w:hint="eastAsia" w:ascii="宋体" w:hAnsi="宋体" w:eastAsia="宋体" w:cs="华文仿宋"/>
                <w:sz w:val="24"/>
                <w:lang w:eastAsia="zh-CN"/>
              </w:rPr>
              <w:t>维保</w:t>
            </w:r>
            <w:r>
              <w:rPr>
                <w:rFonts w:hint="eastAsia" w:ascii="宋体" w:hAnsi="宋体" w:eastAsia="宋体" w:cs="华文仿宋"/>
                <w:sz w:val="24"/>
              </w:rPr>
              <w:t>服务期限</w:t>
            </w:r>
          </w:p>
          <w:p w14:paraId="09F27151">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本次招标年限为叁年，中标人与招标人签订合同为一签</w:t>
            </w:r>
            <w:r>
              <w:rPr>
                <w:rFonts w:hint="eastAsia" w:ascii="宋体" w:hAnsi="宋体" w:eastAsia="宋体" w:cs="华文仿宋"/>
                <w:sz w:val="24"/>
                <w:lang w:eastAsia="zh-CN"/>
              </w:rPr>
              <w:t>三</w:t>
            </w:r>
            <w:r>
              <w:rPr>
                <w:rFonts w:hint="eastAsia" w:ascii="宋体" w:hAnsi="宋体" w:eastAsia="宋体" w:cs="华文仿宋"/>
                <w:sz w:val="24"/>
              </w:rPr>
              <w:t>年</w:t>
            </w:r>
            <w:r>
              <w:rPr>
                <w:rFonts w:hint="eastAsia" w:ascii="宋体" w:hAnsi="宋体" w:eastAsia="宋体" w:cs="华文仿宋"/>
                <w:sz w:val="24"/>
                <w:lang w:val="zh-TW" w:eastAsia="zh-TW"/>
              </w:rPr>
              <w:t>，一年期满考核合格</w:t>
            </w:r>
            <w:r>
              <w:rPr>
                <w:rFonts w:hint="eastAsia" w:ascii="宋体" w:hAnsi="宋体" w:eastAsia="宋体" w:cs="华文仿宋"/>
                <w:sz w:val="24"/>
                <w:lang w:val="zh-TW" w:eastAsia="zh-CN"/>
              </w:rPr>
              <w:t>继续履行</w:t>
            </w:r>
            <w:r>
              <w:rPr>
                <w:rFonts w:hint="eastAsia" w:ascii="宋体" w:hAnsi="宋体" w:eastAsia="宋体" w:cs="华文仿宋"/>
                <w:sz w:val="24"/>
                <w:lang w:val="zh-TW" w:eastAsia="zh-TW"/>
              </w:rPr>
              <w:t>合同，不合格则终止合同，从新招标。</w:t>
            </w:r>
          </w:p>
          <w:p w14:paraId="3881326C">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(二)付款方式</w:t>
            </w:r>
          </w:p>
          <w:p w14:paraId="2F117602">
            <w:pPr>
              <w:adjustRightInd w:val="0"/>
              <w:snapToGrid w:val="0"/>
              <w:spacing w:line="276" w:lineRule="auto"/>
              <w:rPr>
                <w:rFonts w:hint="eastAsia" w:ascii="宋体" w:hAnsi="宋体" w:eastAsia="宋体" w:cs="华文仿宋"/>
                <w:sz w:val="24"/>
                <w:lang w:val="zh-TW" w:eastAsia="zh-TW"/>
              </w:rPr>
            </w:pPr>
            <w:r>
              <w:rPr>
                <w:rFonts w:hint="eastAsia" w:ascii="宋体" w:hAnsi="宋体" w:eastAsia="宋体" w:cs="华文仿宋"/>
                <w:sz w:val="24"/>
                <w:lang w:val="zh-TW" w:eastAsia="zh-TW"/>
              </w:rPr>
              <w:t>服务费为季度付款，</w:t>
            </w:r>
            <w:r>
              <w:rPr>
                <w:rFonts w:hint="eastAsia" w:ascii="宋体" w:hAnsi="宋体" w:eastAsia="宋体" w:cs="华文仿宋"/>
                <w:sz w:val="24"/>
                <w:lang w:val="zh-TW" w:eastAsia="zh-CN"/>
              </w:rPr>
              <w:t>供应商</w:t>
            </w:r>
            <w:r>
              <w:rPr>
                <w:rFonts w:hint="eastAsia" w:ascii="宋体" w:hAnsi="宋体" w:eastAsia="宋体" w:cs="华文仿宋"/>
                <w:sz w:val="24"/>
                <w:lang w:val="zh-TW" w:eastAsia="zh-TW"/>
              </w:rPr>
              <w:t>服务完一季度</w:t>
            </w:r>
            <w:r>
              <w:rPr>
                <w:rFonts w:hint="eastAsia" w:ascii="宋体" w:hAnsi="宋体" w:eastAsia="宋体" w:cs="华文仿宋"/>
                <w:sz w:val="24"/>
                <w:lang w:val="zh-TW"/>
              </w:rPr>
              <w:t>后向</w:t>
            </w:r>
            <w:r>
              <w:rPr>
                <w:rFonts w:hint="eastAsia" w:ascii="宋体" w:hAnsi="宋体" w:eastAsia="宋体" w:cs="华文仿宋"/>
                <w:sz w:val="24"/>
                <w:lang w:val="zh-TW" w:eastAsia="zh-CN"/>
              </w:rPr>
              <w:t>采购人</w:t>
            </w:r>
            <w:r>
              <w:rPr>
                <w:rFonts w:hint="eastAsia" w:ascii="宋体" w:hAnsi="宋体" w:eastAsia="宋体" w:cs="华文仿宋"/>
                <w:sz w:val="24"/>
                <w:lang w:val="zh-TW" w:eastAsia="zh-TW"/>
              </w:rPr>
              <w:t>提供有效票据</w:t>
            </w:r>
            <w:r>
              <w:rPr>
                <w:rFonts w:hint="eastAsia" w:ascii="宋体" w:hAnsi="宋体" w:eastAsia="宋体" w:cs="华文仿宋"/>
                <w:sz w:val="24"/>
                <w:lang w:val="zh-TW"/>
              </w:rPr>
              <w:t>，</w:t>
            </w:r>
            <w:r>
              <w:rPr>
                <w:rFonts w:hint="eastAsia" w:ascii="宋体" w:hAnsi="宋体" w:eastAsia="宋体" w:cs="华文仿宋"/>
                <w:sz w:val="24"/>
                <w:lang w:val="zh-TW" w:eastAsia="zh-CN"/>
              </w:rPr>
              <w:t>采购人</w:t>
            </w:r>
            <w:r>
              <w:rPr>
                <w:rFonts w:hint="eastAsia" w:ascii="宋体" w:hAnsi="宋体" w:eastAsia="宋体" w:cs="华文仿宋"/>
                <w:sz w:val="24"/>
                <w:lang w:val="zh-TW"/>
              </w:rPr>
              <w:t>收到票据</w:t>
            </w:r>
            <w:r>
              <w:rPr>
                <w:rFonts w:hint="eastAsia" w:ascii="宋体" w:hAnsi="宋体" w:eastAsia="宋体" w:cs="华文仿宋"/>
                <w:sz w:val="24"/>
                <w:lang w:val="zh-TW" w:eastAsia="zh-TW"/>
              </w:rPr>
              <w:t>后5个工作日内支付当季度的服务费，以此类推。</w:t>
            </w:r>
          </w:p>
          <w:p w14:paraId="575FBFB3">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（三）服务地点：四川铁道职业学院成都校区。</w:t>
            </w:r>
          </w:p>
          <w:p w14:paraId="05A97B27">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（四）考核制度：合同签订时协商拟定。</w:t>
            </w:r>
          </w:p>
          <w:p w14:paraId="6D2D6136">
            <w:pPr>
              <w:adjustRightInd w:val="0"/>
              <w:snapToGrid w:val="0"/>
              <w:spacing w:line="276" w:lineRule="auto"/>
              <w:rPr>
                <w:rFonts w:hint="eastAsia" w:ascii="宋体" w:hAnsi="宋体" w:eastAsia="宋体" w:cs="华文仿宋"/>
                <w:sz w:val="24"/>
              </w:rPr>
            </w:pPr>
          </w:p>
          <w:p w14:paraId="427853CD">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 其他事项</w:t>
            </w:r>
          </w:p>
          <w:p w14:paraId="0D189263">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  1、本合同未尽事宜，双方另行签订补充协议，补充协议具有同等法律效力。</w:t>
            </w:r>
          </w:p>
          <w:p w14:paraId="74A99960">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 xml:space="preserve">    2、在履行合同中如发生争议，双方协商解决，协商不成的可向甲方所在地人民法院起诉。</w:t>
            </w:r>
          </w:p>
          <w:p w14:paraId="44C128C0">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  3、本合同一式</w:t>
            </w:r>
            <w:r>
              <w:rPr>
                <w:rFonts w:hint="eastAsia" w:ascii="宋体" w:hAnsi="宋体" w:eastAsia="宋体" w:cs="华文仿宋"/>
                <w:sz w:val="24"/>
                <w:u w:val="none"/>
                <w:lang w:val="en-US" w:eastAsia="zh-CN"/>
              </w:rPr>
              <w:t xml:space="preserve">    </w:t>
            </w:r>
            <w:r>
              <w:rPr>
                <w:rFonts w:hint="eastAsia" w:ascii="宋体" w:hAnsi="宋体" w:eastAsia="宋体" w:cs="华文仿宋"/>
                <w:sz w:val="24"/>
              </w:rPr>
              <w:t>份，甲方执</w:t>
            </w:r>
            <w:r>
              <w:rPr>
                <w:rFonts w:hint="eastAsia" w:ascii="宋体" w:hAnsi="宋体" w:eastAsia="宋体" w:cs="华文仿宋"/>
                <w:sz w:val="24"/>
                <w:lang w:val="en-US" w:eastAsia="zh-CN"/>
              </w:rPr>
              <w:t xml:space="preserve">   </w:t>
            </w:r>
            <w:r>
              <w:rPr>
                <w:rFonts w:hint="eastAsia" w:ascii="宋体" w:hAnsi="宋体" w:eastAsia="宋体" w:cs="华文仿宋"/>
                <w:sz w:val="24"/>
              </w:rPr>
              <w:t>份，乙方执</w:t>
            </w:r>
            <w:r>
              <w:rPr>
                <w:rFonts w:hint="eastAsia" w:ascii="宋体" w:hAnsi="宋体" w:eastAsia="宋体" w:cs="华文仿宋"/>
                <w:sz w:val="24"/>
                <w:lang w:val="en-US" w:eastAsia="zh-CN"/>
              </w:rPr>
              <w:t xml:space="preserve">   </w:t>
            </w:r>
            <w:r>
              <w:rPr>
                <w:rFonts w:hint="eastAsia" w:ascii="宋体" w:hAnsi="宋体" w:eastAsia="宋体" w:cs="华文仿宋"/>
                <w:sz w:val="24"/>
              </w:rPr>
              <w:t>份，经双方签字并盖章后生效。</w:t>
            </w:r>
          </w:p>
          <w:p w14:paraId="1BFF9B47">
            <w:pPr>
              <w:adjustRightInd w:val="0"/>
              <w:snapToGrid w:val="0"/>
              <w:spacing w:line="276" w:lineRule="auto"/>
              <w:rPr>
                <w:rFonts w:hint="eastAsia" w:ascii="宋体" w:hAnsi="宋体" w:eastAsia="宋体" w:cs="华文仿宋"/>
                <w:sz w:val="24"/>
              </w:rPr>
            </w:pPr>
            <w:r>
              <w:rPr>
                <w:rFonts w:hint="eastAsia" w:ascii="宋体" w:hAnsi="宋体" w:eastAsia="宋体" w:cs="华文仿宋"/>
                <w:sz w:val="24"/>
              </w:rPr>
              <w:t xml:space="preserve">    4、本合同项下任何一方或司法机关向对方发出的通知、信件、数据电文等，应当发送至本合同约定的地址、联系人和联系电话。一方当事人变更名称、地址、联系人或联系电话的，应当在变更后3日内及时书面通知对方当事人，对方当事人实际收到变更通知之前的送达仍为有效送达，电子送达与书面送达具有同等法律效力。</w:t>
            </w:r>
          </w:p>
          <w:p w14:paraId="74BA4287">
            <w:pPr>
              <w:pStyle w:val="61"/>
              <w:shd w:val="clear" w:color="auto" w:fill="FFFFFF"/>
              <w:spacing w:before="0" w:beforeAutospacing="0" w:after="0" w:afterAutospacing="0"/>
              <w:rPr>
                <w:rFonts w:hint="eastAsia"/>
                <w:b/>
                <w:color w:val="000000" w:themeColor="text1"/>
                <w:sz w:val="21"/>
                <w:szCs w:val="21"/>
                <w14:textFill>
                  <w14:solidFill>
                    <w14:schemeClr w14:val="tx1"/>
                  </w14:solidFill>
                </w14:textFill>
              </w:rPr>
            </w:pPr>
          </w:p>
          <w:p w14:paraId="5507A15B">
            <w:pPr>
              <w:pStyle w:val="61"/>
              <w:shd w:val="clear" w:color="auto" w:fill="FFFFFF"/>
              <w:spacing w:before="0" w:beforeAutospacing="0" w:after="0" w:afterAutospacing="0"/>
              <w:rPr>
                <w:rFonts w:hint="eastAsia"/>
                <w:b/>
                <w:color w:val="000000" w:themeColor="text1"/>
                <w:sz w:val="21"/>
                <w:szCs w:val="21"/>
                <w14:textFill>
                  <w14:solidFill>
                    <w14:schemeClr w14:val="tx1"/>
                  </w14:solidFill>
                </w14:textFill>
              </w:rPr>
            </w:pPr>
          </w:p>
          <w:p w14:paraId="6EC899AB">
            <w:pPr>
              <w:pStyle w:val="61"/>
              <w:shd w:val="clear" w:color="auto" w:fill="FFFFFF"/>
              <w:spacing w:before="0" w:beforeAutospacing="0" w:after="0" w:afterAutospacing="0"/>
              <w:rPr>
                <w:rFonts w:hint="eastAsia"/>
                <w:b/>
                <w:color w:val="000000" w:themeColor="text1"/>
                <w:sz w:val="21"/>
                <w:szCs w:val="21"/>
                <w14:textFill>
                  <w14:solidFill>
                    <w14:schemeClr w14:val="tx1"/>
                  </w14:solidFill>
                </w14:textFill>
              </w:rPr>
            </w:pPr>
          </w:p>
          <w:p w14:paraId="068485F6">
            <w:pPr>
              <w:pStyle w:val="61"/>
              <w:shd w:val="clear" w:color="auto" w:fill="FFFFFF"/>
              <w:spacing w:before="0" w:beforeAutospacing="0" w:after="0" w:afterAutospacing="0"/>
              <w:rPr>
                <w:rFonts w:hint="eastAsia"/>
                <w:b/>
                <w:color w:val="000000" w:themeColor="text1"/>
                <w:sz w:val="21"/>
                <w:szCs w:val="21"/>
                <w14:textFill>
                  <w14:solidFill>
                    <w14:schemeClr w14:val="tx1"/>
                  </w14:solidFill>
                </w14:textFill>
              </w:rPr>
            </w:pPr>
          </w:p>
          <w:p w14:paraId="2CA6CA32">
            <w:pPr>
              <w:pStyle w:val="61"/>
              <w:shd w:val="clear" w:color="auto" w:fill="FFFFFF"/>
              <w:spacing w:before="0" w:beforeAutospacing="0" w:after="0" w:afterAutospacing="0"/>
              <w:rPr>
                <w:rFonts w:hint="eastAsia"/>
                <w:b/>
                <w:color w:val="000000" w:themeColor="text1"/>
                <w:sz w:val="21"/>
                <w:szCs w:val="21"/>
                <w14:textFill>
                  <w14:solidFill>
                    <w14:schemeClr w14:val="tx1"/>
                  </w14:solidFill>
                </w14:textFill>
              </w:rPr>
            </w:pPr>
          </w:p>
          <w:p w14:paraId="05934718">
            <w:pPr>
              <w:pStyle w:val="61"/>
              <w:shd w:val="clear" w:color="auto" w:fill="FFFFFF"/>
              <w:spacing w:before="0" w:beforeAutospacing="0" w:after="0" w:afterAutospacing="0"/>
              <w:rPr>
                <w:rFonts w:hint="eastAsia"/>
                <w:b/>
                <w:color w:val="000000" w:themeColor="text1"/>
                <w:sz w:val="21"/>
                <w:szCs w:val="21"/>
                <w14:textFill>
                  <w14:solidFill>
                    <w14:schemeClr w14:val="tx1"/>
                  </w14:solidFill>
                </w14:textFill>
              </w:rPr>
            </w:pPr>
          </w:p>
          <w:p w14:paraId="7CD7A2A1">
            <w:pPr>
              <w:pStyle w:val="61"/>
              <w:shd w:val="clear" w:color="auto" w:fill="FFFFFF"/>
              <w:spacing w:before="0" w:beforeAutospacing="0" w:after="0" w:afterAutospacing="0"/>
              <w:rPr>
                <w:rFonts w:cs="Times New Roman"/>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甲方：</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（公章）</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乙方：（公章）</w:t>
            </w:r>
          </w:p>
          <w:p w14:paraId="13E2824D">
            <w:pPr>
              <w:pStyle w:val="61"/>
              <w:shd w:val="clear" w:color="auto" w:fill="FFFFFF"/>
              <w:spacing w:before="0" w:beforeAutospacing="0" w:after="0" w:afterAutospacing="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法定代表人或委托人：</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 xml:space="preserve"> </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法定代表人或委托人：</w:t>
            </w:r>
          </w:p>
          <w:p w14:paraId="3A207365">
            <w:pPr>
              <w:pStyle w:val="61"/>
              <w:shd w:val="clear" w:color="auto" w:fill="FFFFFF"/>
              <w:spacing w:before="0" w:beforeAutospacing="0" w:after="0" w:afterAutospacing="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 xml:space="preserve">开户行及账号： </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开户行及账号：</w:t>
            </w:r>
          </w:p>
          <w:p w14:paraId="355CF77E">
            <w:pPr>
              <w:pStyle w:val="61"/>
              <w:shd w:val="clear" w:color="auto" w:fill="FFFFFF"/>
              <w:spacing w:before="0" w:beforeAutospacing="0" w:after="0" w:afterAutospacing="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 xml:space="preserve">地址： </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地址：</w:t>
            </w:r>
          </w:p>
          <w:p w14:paraId="0C2F59A1">
            <w:pPr>
              <w:pStyle w:val="61"/>
              <w:shd w:val="clear" w:color="auto" w:fill="FFFFFF"/>
              <w:spacing w:before="0" w:beforeAutospacing="0" w:after="0" w:afterAutospacing="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 xml:space="preserve">联系电话 ： </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联系电话：</w:t>
            </w:r>
            <w:r>
              <w:rPr>
                <w:b/>
                <w:color w:val="000000" w:themeColor="text1"/>
                <w:sz w:val="21"/>
                <w:szCs w:val="21"/>
                <w14:textFill>
                  <w14:solidFill>
                    <w14:schemeClr w14:val="tx1"/>
                  </w14:solidFill>
                </w14:textFill>
              </w:rPr>
              <w:t xml:space="preserve">                        </w:t>
            </w:r>
          </w:p>
          <w:p w14:paraId="5D88FCF1">
            <w:pPr>
              <w:pStyle w:val="61"/>
              <w:shd w:val="clear" w:color="auto" w:fill="FFFFFF"/>
              <w:spacing w:before="0" w:beforeAutospacing="0" w:after="0" w:afterAutospacing="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年</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月</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日</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 xml:space="preserve"> </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年</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月</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日</w:t>
            </w:r>
          </w:p>
          <w:p w14:paraId="52B421CF">
            <w:pPr>
              <w:rPr>
                <w:rFonts w:ascii="宋体" w:hAnsi="宋体" w:eastAsia="宋体" w:cs="Arial Unicode M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tc>
      </w:tr>
    </w:tbl>
    <w:p w14:paraId="15529436">
      <w:pPr>
        <w:rPr>
          <w:rFonts w:ascii="宋体" w:hAnsi="宋体" w:eastAsia="宋体" w:cs="仿宋"/>
          <w:sz w:val="24"/>
          <w:szCs w:val="24"/>
        </w:rPr>
      </w:pPr>
    </w:p>
    <w:sectPr>
      <w:headerReference r:id="rId5" w:type="default"/>
      <w:pgSz w:w="11906" w:h="16838"/>
      <w:pgMar w:top="1701" w:right="1474" w:bottom="1440" w:left="1588" w:header="567"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65747">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28942">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6728942">
                    <w:pPr>
                      <w:pStyle w:val="1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3593A">
    <w:pPr>
      <w:pStyle w:val="16"/>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A1464">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lang w:val="en-US"/>
      </w:rPr>
    </w:lvl>
  </w:abstractNum>
  <w:abstractNum w:abstractNumId="1">
    <w:nsid w:val="F37FCBF2"/>
    <w:multiLevelType w:val="singleLevel"/>
    <w:tmpl w:val="F37FCBF2"/>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1E3F30"/>
    <w:rsid w:val="0024094B"/>
    <w:rsid w:val="002503E2"/>
    <w:rsid w:val="002623F4"/>
    <w:rsid w:val="002F6A92"/>
    <w:rsid w:val="003069FB"/>
    <w:rsid w:val="00317144"/>
    <w:rsid w:val="00324A0A"/>
    <w:rsid w:val="00352A45"/>
    <w:rsid w:val="003569BD"/>
    <w:rsid w:val="00357EDC"/>
    <w:rsid w:val="003738CF"/>
    <w:rsid w:val="003834B9"/>
    <w:rsid w:val="003E3E28"/>
    <w:rsid w:val="003F2F4A"/>
    <w:rsid w:val="00401650"/>
    <w:rsid w:val="004318DE"/>
    <w:rsid w:val="00440DEA"/>
    <w:rsid w:val="00465DB1"/>
    <w:rsid w:val="00492A62"/>
    <w:rsid w:val="004A0014"/>
    <w:rsid w:val="004D029F"/>
    <w:rsid w:val="004E4695"/>
    <w:rsid w:val="004F5587"/>
    <w:rsid w:val="00505F07"/>
    <w:rsid w:val="00542BBB"/>
    <w:rsid w:val="00563636"/>
    <w:rsid w:val="005A403D"/>
    <w:rsid w:val="0060271B"/>
    <w:rsid w:val="00643ADE"/>
    <w:rsid w:val="006544EC"/>
    <w:rsid w:val="006556EA"/>
    <w:rsid w:val="00667426"/>
    <w:rsid w:val="006A3D57"/>
    <w:rsid w:val="006B5D0A"/>
    <w:rsid w:val="006C3663"/>
    <w:rsid w:val="0070549E"/>
    <w:rsid w:val="007778BD"/>
    <w:rsid w:val="007B6243"/>
    <w:rsid w:val="007E7A49"/>
    <w:rsid w:val="007F0BFD"/>
    <w:rsid w:val="00856815"/>
    <w:rsid w:val="008613D5"/>
    <w:rsid w:val="0087401B"/>
    <w:rsid w:val="00885EE5"/>
    <w:rsid w:val="008E5B26"/>
    <w:rsid w:val="00957BCC"/>
    <w:rsid w:val="009762EB"/>
    <w:rsid w:val="00985A74"/>
    <w:rsid w:val="009B7C41"/>
    <w:rsid w:val="009C3D5D"/>
    <w:rsid w:val="009D176B"/>
    <w:rsid w:val="00A00917"/>
    <w:rsid w:val="00A47E42"/>
    <w:rsid w:val="00A66191"/>
    <w:rsid w:val="00A8369C"/>
    <w:rsid w:val="00AD4593"/>
    <w:rsid w:val="00AE68DC"/>
    <w:rsid w:val="00AE6C72"/>
    <w:rsid w:val="00B13195"/>
    <w:rsid w:val="00B25D3E"/>
    <w:rsid w:val="00B311FF"/>
    <w:rsid w:val="00B6606D"/>
    <w:rsid w:val="00B779DC"/>
    <w:rsid w:val="00B94575"/>
    <w:rsid w:val="00B94CE5"/>
    <w:rsid w:val="00BB6994"/>
    <w:rsid w:val="00BC53E6"/>
    <w:rsid w:val="00C03CD7"/>
    <w:rsid w:val="00C05841"/>
    <w:rsid w:val="00C251F8"/>
    <w:rsid w:val="00C65CAF"/>
    <w:rsid w:val="00C67A8F"/>
    <w:rsid w:val="00C84C28"/>
    <w:rsid w:val="00CD5AE8"/>
    <w:rsid w:val="00CF5D5B"/>
    <w:rsid w:val="00D072FA"/>
    <w:rsid w:val="00D10DAB"/>
    <w:rsid w:val="00D47E8F"/>
    <w:rsid w:val="00D50F3F"/>
    <w:rsid w:val="00D55951"/>
    <w:rsid w:val="00D937EB"/>
    <w:rsid w:val="00DA48A9"/>
    <w:rsid w:val="00DB3C4D"/>
    <w:rsid w:val="00DC351D"/>
    <w:rsid w:val="00DF005A"/>
    <w:rsid w:val="00E04EA3"/>
    <w:rsid w:val="00E118DC"/>
    <w:rsid w:val="00E15BF1"/>
    <w:rsid w:val="00E250D7"/>
    <w:rsid w:val="00E85DDD"/>
    <w:rsid w:val="00EB5667"/>
    <w:rsid w:val="00EC7A71"/>
    <w:rsid w:val="00F34F45"/>
    <w:rsid w:val="00F3744A"/>
    <w:rsid w:val="00F53C48"/>
    <w:rsid w:val="00F934B2"/>
    <w:rsid w:val="00FD4A63"/>
    <w:rsid w:val="017D7567"/>
    <w:rsid w:val="02810D87"/>
    <w:rsid w:val="02C007D9"/>
    <w:rsid w:val="03DD256F"/>
    <w:rsid w:val="03EA43FF"/>
    <w:rsid w:val="04477AA3"/>
    <w:rsid w:val="046D4368"/>
    <w:rsid w:val="049A5E25"/>
    <w:rsid w:val="04F253F9"/>
    <w:rsid w:val="0514269A"/>
    <w:rsid w:val="06202F55"/>
    <w:rsid w:val="06641F4F"/>
    <w:rsid w:val="06BD5DFB"/>
    <w:rsid w:val="06E93094"/>
    <w:rsid w:val="07456745"/>
    <w:rsid w:val="078E0137"/>
    <w:rsid w:val="07BD3408"/>
    <w:rsid w:val="07F55C66"/>
    <w:rsid w:val="08810A62"/>
    <w:rsid w:val="09526CCE"/>
    <w:rsid w:val="09657974"/>
    <w:rsid w:val="09907D5D"/>
    <w:rsid w:val="09C17C7E"/>
    <w:rsid w:val="0A9C7D1B"/>
    <w:rsid w:val="0B6E6F2E"/>
    <w:rsid w:val="0BC1288F"/>
    <w:rsid w:val="0C42414C"/>
    <w:rsid w:val="0C4F1790"/>
    <w:rsid w:val="0C664657"/>
    <w:rsid w:val="0D6E60A1"/>
    <w:rsid w:val="0D780224"/>
    <w:rsid w:val="0DF108BC"/>
    <w:rsid w:val="0E222701"/>
    <w:rsid w:val="0E945864"/>
    <w:rsid w:val="0EC57F43"/>
    <w:rsid w:val="0ED61EC0"/>
    <w:rsid w:val="0EDF1DD1"/>
    <w:rsid w:val="0F462A38"/>
    <w:rsid w:val="0F5747C0"/>
    <w:rsid w:val="0FC81DF4"/>
    <w:rsid w:val="0FD06E2E"/>
    <w:rsid w:val="0FD3751C"/>
    <w:rsid w:val="100D35AF"/>
    <w:rsid w:val="1032785A"/>
    <w:rsid w:val="10BC5375"/>
    <w:rsid w:val="114B5F33"/>
    <w:rsid w:val="120957C1"/>
    <w:rsid w:val="13C702B9"/>
    <w:rsid w:val="13F51A75"/>
    <w:rsid w:val="14BC5944"/>
    <w:rsid w:val="14F766D0"/>
    <w:rsid w:val="15E74C42"/>
    <w:rsid w:val="176127D3"/>
    <w:rsid w:val="17EA484B"/>
    <w:rsid w:val="19526877"/>
    <w:rsid w:val="195756B5"/>
    <w:rsid w:val="195E16BF"/>
    <w:rsid w:val="19C857A0"/>
    <w:rsid w:val="1A78230D"/>
    <w:rsid w:val="1A8C7C0A"/>
    <w:rsid w:val="1AA21541"/>
    <w:rsid w:val="1ADC2F2F"/>
    <w:rsid w:val="1B487F31"/>
    <w:rsid w:val="1B7156DA"/>
    <w:rsid w:val="1BF84678"/>
    <w:rsid w:val="1C0C583C"/>
    <w:rsid w:val="1C850D11"/>
    <w:rsid w:val="1D75282A"/>
    <w:rsid w:val="1DD16C05"/>
    <w:rsid w:val="1E38498F"/>
    <w:rsid w:val="1E3D5D47"/>
    <w:rsid w:val="1E6A5E28"/>
    <w:rsid w:val="1E877922"/>
    <w:rsid w:val="1EAA20B1"/>
    <w:rsid w:val="1EDD6D0C"/>
    <w:rsid w:val="1EF8161D"/>
    <w:rsid w:val="20062169"/>
    <w:rsid w:val="20416BE0"/>
    <w:rsid w:val="208B376E"/>
    <w:rsid w:val="20DA5ACF"/>
    <w:rsid w:val="21225287"/>
    <w:rsid w:val="21CE0141"/>
    <w:rsid w:val="21E549B1"/>
    <w:rsid w:val="22022E9B"/>
    <w:rsid w:val="22456F79"/>
    <w:rsid w:val="22750198"/>
    <w:rsid w:val="237544B8"/>
    <w:rsid w:val="23BC14BC"/>
    <w:rsid w:val="23C46957"/>
    <w:rsid w:val="23DC56BB"/>
    <w:rsid w:val="240A34A1"/>
    <w:rsid w:val="24350712"/>
    <w:rsid w:val="244E0945"/>
    <w:rsid w:val="245C3FA4"/>
    <w:rsid w:val="25F9028E"/>
    <w:rsid w:val="261C4494"/>
    <w:rsid w:val="26FA5AB5"/>
    <w:rsid w:val="27805F0E"/>
    <w:rsid w:val="27D61735"/>
    <w:rsid w:val="2A8C4F5A"/>
    <w:rsid w:val="2AD01CF1"/>
    <w:rsid w:val="2AEF3F25"/>
    <w:rsid w:val="2B2670A9"/>
    <w:rsid w:val="2BAE1E0F"/>
    <w:rsid w:val="2C360BA1"/>
    <w:rsid w:val="2C462709"/>
    <w:rsid w:val="2C5A7AC4"/>
    <w:rsid w:val="2CDF7FCA"/>
    <w:rsid w:val="2E5B1792"/>
    <w:rsid w:val="2E614626"/>
    <w:rsid w:val="2FA51FF8"/>
    <w:rsid w:val="302C0287"/>
    <w:rsid w:val="3075353C"/>
    <w:rsid w:val="30BF55BB"/>
    <w:rsid w:val="30E31275"/>
    <w:rsid w:val="30F85AFE"/>
    <w:rsid w:val="32453CEA"/>
    <w:rsid w:val="32A526A9"/>
    <w:rsid w:val="32F25DB3"/>
    <w:rsid w:val="33504359"/>
    <w:rsid w:val="340B70F0"/>
    <w:rsid w:val="347F2CD6"/>
    <w:rsid w:val="34BC2E77"/>
    <w:rsid w:val="358D79DF"/>
    <w:rsid w:val="35E514C7"/>
    <w:rsid w:val="362D006F"/>
    <w:rsid w:val="36E8603D"/>
    <w:rsid w:val="374C62C8"/>
    <w:rsid w:val="37BF5665"/>
    <w:rsid w:val="38663FF7"/>
    <w:rsid w:val="388B2A75"/>
    <w:rsid w:val="393F42CA"/>
    <w:rsid w:val="39617102"/>
    <w:rsid w:val="39DF785B"/>
    <w:rsid w:val="39F37C15"/>
    <w:rsid w:val="3A3B6D2D"/>
    <w:rsid w:val="3AC84793"/>
    <w:rsid w:val="3B0A3DA1"/>
    <w:rsid w:val="3B245E6D"/>
    <w:rsid w:val="3BBB598C"/>
    <w:rsid w:val="3D1B5078"/>
    <w:rsid w:val="3E8071E4"/>
    <w:rsid w:val="3F3B3785"/>
    <w:rsid w:val="3FAF1604"/>
    <w:rsid w:val="40155D85"/>
    <w:rsid w:val="4048214A"/>
    <w:rsid w:val="4075369B"/>
    <w:rsid w:val="40D5722F"/>
    <w:rsid w:val="41105164"/>
    <w:rsid w:val="411F7EE8"/>
    <w:rsid w:val="414334DE"/>
    <w:rsid w:val="41BE0DD7"/>
    <w:rsid w:val="42174B0E"/>
    <w:rsid w:val="427C1D26"/>
    <w:rsid w:val="43AA2C88"/>
    <w:rsid w:val="43C81360"/>
    <w:rsid w:val="43EB3251"/>
    <w:rsid w:val="446A056C"/>
    <w:rsid w:val="44990322"/>
    <w:rsid w:val="452D2132"/>
    <w:rsid w:val="456033DF"/>
    <w:rsid w:val="46113492"/>
    <w:rsid w:val="466C691A"/>
    <w:rsid w:val="473F1D7C"/>
    <w:rsid w:val="47B265C4"/>
    <w:rsid w:val="47B57904"/>
    <w:rsid w:val="48730996"/>
    <w:rsid w:val="48D17504"/>
    <w:rsid w:val="48D83DF3"/>
    <w:rsid w:val="496D2C05"/>
    <w:rsid w:val="49BE0964"/>
    <w:rsid w:val="4A1E2A29"/>
    <w:rsid w:val="4A88019B"/>
    <w:rsid w:val="4AD00587"/>
    <w:rsid w:val="4ADC2FC7"/>
    <w:rsid w:val="4B1120BD"/>
    <w:rsid w:val="4B6422B6"/>
    <w:rsid w:val="4B8D7F59"/>
    <w:rsid w:val="4C044B15"/>
    <w:rsid w:val="4C4756D1"/>
    <w:rsid w:val="4D9549A9"/>
    <w:rsid w:val="4DCE1968"/>
    <w:rsid w:val="4E2D698F"/>
    <w:rsid w:val="4EC7464B"/>
    <w:rsid w:val="4F73290C"/>
    <w:rsid w:val="506269CA"/>
    <w:rsid w:val="508F56DF"/>
    <w:rsid w:val="50E0273C"/>
    <w:rsid w:val="50F03D6F"/>
    <w:rsid w:val="51151866"/>
    <w:rsid w:val="52174DCF"/>
    <w:rsid w:val="52446D09"/>
    <w:rsid w:val="525E011B"/>
    <w:rsid w:val="5261632C"/>
    <w:rsid w:val="53210759"/>
    <w:rsid w:val="535D3E5B"/>
    <w:rsid w:val="53A161D4"/>
    <w:rsid w:val="54420564"/>
    <w:rsid w:val="54501629"/>
    <w:rsid w:val="54A61249"/>
    <w:rsid w:val="54A87B34"/>
    <w:rsid w:val="54AD6A7C"/>
    <w:rsid w:val="54F917E2"/>
    <w:rsid w:val="551B5E9C"/>
    <w:rsid w:val="55763696"/>
    <w:rsid w:val="55986E64"/>
    <w:rsid w:val="56E45C4B"/>
    <w:rsid w:val="57160F93"/>
    <w:rsid w:val="57AB49D1"/>
    <w:rsid w:val="57FA3D86"/>
    <w:rsid w:val="58022C3B"/>
    <w:rsid w:val="58D662E9"/>
    <w:rsid w:val="591A39EC"/>
    <w:rsid w:val="59611AB6"/>
    <w:rsid w:val="5994098E"/>
    <w:rsid w:val="5A8B67CF"/>
    <w:rsid w:val="5AB50438"/>
    <w:rsid w:val="5AC11CB2"/>
    <w:rsid w:val="5B4377F2"/>
    <w:rsid w:val="5BC00E43"/>
    <w:rsid w:val="5BD415B9"/>
    <w:rsid w:val="5C384E7D"/>
    <w:rsid w:val="5CAD2F2F"/>
    <w:rsid w:val="5D242E5C"/>
    <w:rsid w:val="5D7D6D6E"/>
    <w:rsid w:val="5E124648"/>
    <w:rsid w:val="5E461BE8"/>
    <w:rsid w:val="5E802B0B"/>
    <w:rsid w:val="5EEA5B29"/>
    <w:rsid w:val="5FE307E1"/>
    <w:rsid w:val="60320823"/>
    <w:rsid w:val="60370C9F"/>
    <w:rsid w:val="60477D84"/>
    <w:rsid w:val="60561A1A"/>
    <w:rsid w:val="609D19A0"/>
    <w:rsid w:val="6149259A"/>
    <w:rsid w:val="61616C24"/>
    <w:rsid w:val="62CA0DEA"/>
    <w:rsid w:val="62CC4313"/>
    <w:rsid w:val="62D80E8F"/>
    <w:rsid w:val="631A4CD5"/>
    <w:rsid w:val="63424833"/>
    <w:rsid w:val="6360121A"/>
    <w:rsid w:val="63987EC3"/>
    <w:rsid w:val="63E21E82"/>
    <w:rsid w:val="65363F24"/>
    <w:rsid w:val="65F91B21"/>
    <w:rsid w:val="66054103"/>
    <w:rsid w:val="663E15C8"/>
    <w:rsid w:val="66767926"/>
    <w:rsid w:val="671E7365"/>
    <w:rsid w:val="68554B6D"/>
    <w:rsid w:val="686639B1"/>
    <w:rsid w:val="68955405"/>
    <w:rsid w:val="69BD10B7"/>
    <w:rsid w:val="69D52802"/>
    <w:rsid w:val="69FB69F7"/>
    <w:rsid w:val="6AD824D8"/>
    <w:rsid w:val="6AE27AF9"/>
    <w:rsid w:val="6AF14211"/>
    <w:rsid w:val="6B87372B"/>
    <w:rsid w:val="6BCB6C2E"/>
    <w:rsid w:val="6C691B29"/>
    <w:rsid w:val="6CB843E9"/>
    <w:rsid w:val="6CD61C8C"/>
    <w:rsid w:val="6D042B59"/>
    <w:rsid w:val="6DE54739"/>
    <w:rsid w:val="6E386F5E"/>
    <w:rsid w:val="6F2A02A5"/>
    <w:rsid w:val="6F382737"/>
    <w:rsid w:val="6F671833"/>
    <w:rsid w:val="6FC54822"/>
    <w:rsid w:val="6FDF3411"/>
    <w:rsid w:val="6FE63CCB"/>
    <w:rsid w:val="7016507D"/>
    <w:rsid w:val="70433998"/>
    <w:rsid w:val="708E13B0"/>
    <w:rsid w:val="70932B20"/>
    <w:rsid w:val="7104581E"/>
    <w:rsid w:val="71257C6E"/>
    <w:rsid w:val="713879FC"/>
    <w:rsid w:val="715C2B37"/>
    <w:rsid w:val="7169441D"/>
    <w:rsid w:val="719467C3"/>
    <w:rsid w:val="71E2790D"/>
    <w:rsid w:val="728C4044"/>
    <w:rsid w:val="72A7624D"/>
    <w:rsid w:val="73093CE5"/>
    <w:rsid w:val="730D5951"/>
    <w:rsid w:val="732426AE"/>
    <w:rsid w:val="73B7698C"/>
    <w:rsid w:val="73CA376B"/>
    <w:rsid w:val="73E27DCB"/>
    <w:rsid w:val="742A28A5"/>
    <w:rsid w:val="74982505"/>
    <w:rsid w:val="74A425B0"/>
    <w:rsid w:val="75994A53"/>
    <w:rsid w:val="760F2C9B"/>
    <w:rsid w:val="765E4A8E"/>
    <w:rsid w:val="76782759"/>
    <w:rsid w:val="77163BB5"/>
    <w:rsid w:val="77C84947"/>
    <w:rsid w:val="780A1873"/>
    <w:rsid w:val="782C422A"/>
    <w:rsid w:val="78446BF0"/>
    <w:rsid w:val="788517C6"/>
    <w:rsid w:val="789549EE"/>
    <w:rsid w:val="789D6562"/>
    <w:rsid w:val="78F817C4"/>
    <w:rsid w:val="7A911ED0"/>
    <w:rsid w:val="7ABD56E4"/>
    <w:rsid w:val="7AE1082E"/>
    <w:rsid w:val="7B001352"/>
    <w:rsid w:val="7B9A5BD4"/>
    <w:rsid w:val="7C1A7CA3"/>
    <w:rsid w:val="7CEC65E1"/>
    <w:rsid w:val="7E5726F4"/>
    <w:rsid w:val="7EB905B6"/>
    <w:rsid w:val="7EE751EE"/>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autoRedefine/>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5"/>
    <w:autoRedefine/>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6"/>
    <w:autoRedefine/>
    <w:qFormat/>
    <w:uiPriority w:val="0"/>
    <w:pPr>
      <w:keepNext/>
      <w:keepLines/>
      <w:spacing w:before="120" w:after="120"/>
      <w:outlineLvl w:val="2"/>
    </w:pPr>
    <w:rPr>
      <w:rFonts w:eastAsia="仿宋"/>
      <w:b/>
      <w:sz w:val="30"/>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99"/>
    <w:pPr>
      <w:ind w:left="420" w:leftChars="200"/>
    </w:pPr>
  </w:style>
  <w:style w:type="paragraph" w:styleId="6">
    <w:name w:val="Normal Indent"/>
    <w:basedOn w:val="1"/>
    <w:autoRedefine/>
    <w:qFormat/>
    <w:uiPriority w:val="0"/>
    <w:pPr>
      <w:ind w:firstLine="420" w:firstLineChars="200"/>
    </w:pPr>
  </w:style>
  <w:style w:type="paragraph" w:styleId="7">
    <w:name w:val="toa heading"/>
    <w:basedOn w:val="1"/>
    <w:next w:val="1"/>
    <w:autoRedefine/>
    <w:qFormat/>
    <w:uiPriority w:val="0"/>
    <w:pPr>
      <w:spacing w:before="120"/>
    </w:pPr>
    <w:rPr>
      <w:rFonts w:ascii="Arial" w:hAnsi="Arial"/>
      <w:sz w:val="24"/>
    </w:rPr>
  </w:style>
  <w:style w:type="paragraph" w:styleId="8">
    <w:name w:val="annotation text"/>
    <w:basedOn w:val="1"/>
    <w:link w:val="38"/>
    <w:autoRedefine/>
    <w:qFormat/>
    <w:uiPriority w:val="0"/>
    <w:pPr>
      <w:jc w:val="left"/>
    </w:pPr>
  </w:style>
  <w:style w:type="paragraph" w:styleId="9">
    <w:name w:val="Body Text"/>
    <w:basedOn w:val="1"/>
    <w:next w:val="1"/>
    <w:link w:val="37"/>
    <w:autoRedefine/>
    <w:qFormat/>
    <w:uiPriority w:val="0"/>
    <w:pPr>
      <w:spacing w:after="120"/>
    </w:pPr>
  </w:style>
  <w:style w:type="paragraph" w:styleId="10">
    <w:name w:val="Body Text Indent"/>
    <w:basedOn w:val="1"/>
    <w:autoRedefine/>
    <w:qFormat/>
    <w:uiPriority w:val="0"/>
    <w:pPr>
      <w:ind w:firstLine="630"/>
    </w:pPr>
    <w:rPr>
      <w:rFonts w:ascii="Times New Roman"/>
      <w:sz w:val="32"/>
    </w:rPr>
  </w:style>
  <w:style w:type="paragraph" w:styleId="11">
    <w:name w:val="Plain Text"/>
    <w:basedOn w:val="1"/>
    <w:autoRedefine/>
    <w:qFormat/>
    <w:uiPriority w:val="0"/>
    <w:rPr>
      <w:rFonts w:hAnsi="Courier New"/>
    </w:rPr>
  </w:style>
  <w:style w:type="paragraph" w:styleId="12">
    <w:name w:val="Date"/>
    <w:basedOn w:val="1"/>
    <w:next w:val="1"/>
    <w:link w:val="52"/>
    <w:autoRedefine/>
    <w:semiHidden/>
    <w:unhideWhenUsed/>
    <w:qFormat/>
    <w:uiPriority w:val="99"/>
    <w:pPr>
      <w:ind w:left="100" w:leftChars="2500"/>
    </w:pPr>
  </w:style>
  <w:style w:type="paragraph" w:styleId="13">
    <w:name w:val="Body Text Indent 2"/>
    <w:basedOn w:val="1"/>
    <w:link w:val="39"/>
    <w:autoRedefine/>
    <w:qFormat/>
    <w:uiPriority w:val="0"/>
    <w:pPr>
      <w:ind w:firstLine="630"/>
    </w:pPr>
    <w:rPr>
      <w:sz w:val="32"/>
    </w:rPr>
  </w:style>
  <w:style w:type="paragraph" w:styleId="14">
    <w:name w:val="Balloon Text"/>
    <w:basedOn w:val="1"/>
    <w:link w:val="55"/>
    <w:autoRedefine/>
    <w:semiHidden/>
    <w:unhideWhenUsed/>
    <w:qFormat/>
    <w:uiPriority w:val="99"/>
    <w:rPr>
      <w:sz w:val="18"/>
      <w:szCs w:val="18"/>
    </w:rPr>
  </w:style>
  <w:style w:type="paragraph" w:styleId="15">
    <w:name w:val="footer"/>
    <w:basedOn w:val="1"/>
    <w:link w:val="33"/>
    <w:autoRedefine/>
    <w:unhideWhenUsed/>
    <w:qFormat/>
    <w:uiPriority w:val="0"/>
    <w:pPr>
      <w:tabs>
        <w:tab w:val="center" w:pos="4153"/>
        <w:tab w:val="right" w:pos="8306"/>
      </w:tabs>
      <w:snapToGrid w:val="0"/>
      <w:jc w:val="left"/>
    </w:pPr>
    <w:rPr>
      <w:sz w:val="18"/>
      <w:szCs w:val="18"/>
    </w:rPr>
  </w:style>
  <w:style w:type="paragraph" w:styleId="16">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Subtitle"/>
    <w:basedOn w:val="1"/>
    <w:next w:val="1"/>
    <w:link w:val="40"/>
    <w:autoRedefine/>
    <w:qFormat/>
    <w:uiPriority w:val="0"/>
    <w:rPr>
      <w:sz w:val="28"/>
    </w:rPr>
  </w:style>
  <w:style w:type="paragraph" w:styleId="19">
    <w:name w:val="footnote text"/>
    <w:basedOn w:val="1"/>
    <w:qFormat/>
    <w:uiPriority w:val="0"/>
    <w:pPr>
      <w:snapToGrid w:val="0"/>
      <w:jc w:val="left"/>
    </w:pPr>
    <w:rPr>
      <w:rFonts w:eastAsia="宋体"/>
      <w:sz w:val="18"/>
    </w:rPr>
  </w:style>
  <w:style w:type="paragraph" w:styleId="20">
    <w:name w:val="annotation subject"/>
    <w:basedOn w:val="8"/>
    <w:next w:val="8"/>
    <w:link w:val="53"/>
    <w:autoRedefine/>
    <w:semiHidden/>
    <w:unhideWhenUsed/>
    <w:qFormat/>
    <w:uiPriority w:val="99"/>
    <w:rPr>
      <w:b/>
      <w:bCs/>
    </w:rPr>
  </w:style>
  <w:style w:type="paragraph" w:styleId="21">
    <w:name w:val="Body Text First Indent"/>
    <w:basedOn w:val="9"/>
    <w:link w:val="41"/>
    <w:autoRedefine/>
    <w:qFormat/>
    <w:uiPriority w:val="0"/>
    <w:pPr>
      <w:spacing w:line="360" w:lineRule="auto"/>
      <w:ind w:firstLine="420"/>
    </w:pPr>
    <w:rPr>
      <w:rFonts w:ascii="宋体" w:hAnsi="宋体"/>
      <w:sz w:val="24"/>
    </w:rPr>
  </w:style>
  <w:style w:type="paragraph" w:styleId="22">
    <w:name w:val="Body Text First Indent 2"/>
    <w:basedOn w:val="10"/>
    <w:next w:val="1"/>
    <w:autoRedefine/>
    <w:unhideWhenUsed/>
    <w:qFormat/>
    <w:uiPriority w:val="99"/>
    <w:pPr>
      <w:ind w:firstLine="420" w:firstLineChars="200"/>
    </w:p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annotation reference"/>
    <w:basedOn w:val="25"/>
    <w:autoRedefine/>
    <w:semiHidden/>
    <w:unhideWhenUsed/>
    <w:qFormat/>
    <w:uiPriority w:val="99"/>
    <w:rPr>
      <w:sz w:val="21"/>
      <w:szCs w:val="21"/>
    </w:rPr>
  </w:style>
  <w:style w:type="character" w:styleId="28">
    <w:name w:val="footnote reference"/>
    <w:autoRedefine/>
    <w:qFormat/>
    <w:uiPriority w:val="0"/>
    <w:rPr>
      <w:rFonts w:eastAsia="宋体"/>
      <w:kern w:val="2"/>
      <w:sz w:val="21"/>
      <w:vertAlign w:val="superscript"/>
      <w:lang w:val="en-US" w:eastAsia="zh-CN"/>
    </w:rPr>
  </w:style>
  <w:style w:type="paragraph" w:customStyle="1" w:styleId="29">
    <w:name w:val="标题 5（有编号）（绿盟科技）"/>
    <w:basedOn w:val="30"/>
    <w:next w:val="31"/>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1">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2">
    <w:name w:val="页眉 字符"/>
    <w:basedOn w:val="25"/>
    <w:link w:val="16"/>
    <w:autoRedefine/>
    <w:qFormat/>
    <w:uiPriority w:val="99"/>
    <w:rPr>
      <w:sz w:val="18"/>
      <w:szCs w:val="18"/>
    </w:rPr>
  </w:style>
  <w:style w:type="character" w:customStyle="1" w:styleId="33">
    <w:name w:val="页脚 字符"/>
    <w:basedOn w:val="25"/>
    <w:link w:val="15"/>
    <w:autoRedefine/>
    <w:qFormat/>
    <w:uiPriority w:val="99"/>
    <w:rPr>
      <w:sz w:val="18"/>
      <w:szCs w:val="18"/>
    </w:rPr>
  </w:style>
  <w:style w:type="character" w:customStyle="1" w:styleId="34">
    <w:name w:val="标题 1 字符"/>
    <w:basedOn w:val="25"/>
    <w:link w:val="2"/>
    <w:autoRedefine/>
    <w:qFormat/>
    <w:uiPriority w:val="99"/>
    <w:rPr>
      <w:b/>
      <w:bCs/>
      <w:kern w:val="44"/>
      <w:sz w:val="44"/>
      <w:szCs w:val="44"/>
    </w:rPr>
  </w:style>
  <w:style w:type="character" w:customStyle="1" w:styleId="35">
    <w:name w:val="标题 2 字符"/>
    <w:basedOn w:val="25"/>
    <w:link w:val="3"/>
    <w:autoRedefine/>
    <w:qFormat/>
    <w:uiPriority w:val="0"/>
    <w:rPr>
      <w:rFonts w:ascii="Arial" w:hAnsi="Arial" w:eastAsia="仿宋"/>
      <w:b/>
      <w:bCs/>
      <w:sz w:val="28"/>
      <w:szCs w:val="32"/>
    </w:rPr>
  </w:style>
  <w:style w:type="character" w:customStyle="1" w:styleId="36">
    <w:name w:val="标题 3 字符"/>
    <w:basedOn w:val="25"/>
    <w:link w:val="4"/>
    <w:autoRedefine/>
    <w:qFormat/>
    <w:uiPriority w:val="0"/>
    <w:rPr>
      <w:rFonts w:eastAsia="仿宋"/>
      <w:b/>
      <w:sz w:val="30"/>
    </w:rPr>
  </w:style>
  <w:style w:type="character" w:customStyle="1" w:styleId="37">
    <w:name w:val="正文文本 字符"/>
    <w:basedOn w:val="25"/>
    <w:link w:val="9"/>
    <w:autoRedefine/>
    <w:qFormat/>
    <w:uiPriority w:val="0"/>
  </w:style>
  <w:style w:type="character" w:customStyle="1" w:styleId="38">
    <w:name w:val="批注文字 字符"/>
    <w:basedOn w:val="25"/>
    <w:link w:val="8"/>
    <w:autoRedefine/>
    <w:qFormat/>
    <w:uiPriority w:val="0"/>
  </w:style>
  <w:style w:type="character" w:customStyle="1" w:styleId="39">
    <w:name w:val="正文文本缩进 2 字符"/>
    <w:basedOn w:val="25"/>
    <w:link w:val="13"/>
    <w:autoRedefine/>
    <w:qFormat/>
    <w:uiPriority w:val="0"/>
    <w:rPr>
      <w:sz w:val="32"/>
    </w:rPr>
  </w:style>
  <w:style w:type="character" w:customStyle="1" w:styleId="40">
    <w:name w:val="副标题 字符"/>
    <w:basedOn w:val="25"/>
    <w:link w:val="18"/>
    <w:autoRedefine/>
    <w:qFormat/>
    <w:uiPriority w:val="0"/>
    <w:rPr>
      <w:sz w:val="28"/>
    </w:rPr>
  </w:style>
  <w:style w:type="character" w:customStyle="1" w:styleId="41">
    <w:name w:val="正文首行缩进 字符"/>
    <w:basedOn w:val="37"/>
    <w:link w:val="21"/>
    <w:autoRedefine/>
    <w:qFormat/>
    <w:uiPriority w:val="0"/>
    <w:rPr>
      <w:rFonts w:ascii="宋体" w:hAnsi="宋体"/>
      <w:sz w:val="24"/>
    </w:rPr>
  </w:style>
  <w:style w:type="paragraph" w:customStyle="1" w:styleId="42">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表格"/>
    <w:basedOn w:val="1"/>
    <w:autoRedefine/>
    <w:qFormat/>
    <w:uiPriority w:val="0"/>
    <w:pPr>
      <w:spacing w:line="400" w:lineRule="exact"/>
    </w:pPr>
    <w:rPr>
      <w:sz w:val="24"/>
      <w:szCs w:val="24"/>
    </w:rPr>
  </w:style>
  <w:style w:type="paragraph" w:customStyle="1" w:styleId="45">
    <w:name w:val="样式 首行缩进:  2 字符"/>
    <w:basedOn w:val="1"/>
    <w:autoRedefine/>
    <w:qFormat/>
    <w:uiPriority w:val="0"/>
    <w:pPr>
      <w:spacing w:line="400" w:lineRule="exact"/>
      <w:ind w:firstLine="200" w:firstLineChars="200"/>
    </w:pPr>
    <w:rPr>
      <w:rFonts w:cs="宋体"/>
      <w:sz w:val="24"/>
    </w:rPr>
  </w:style>
  <w:style w:type="paragraph" w:customStyle="1" w:styleId="46">
    <w:name w:val="列出段落1"/>
    <w:basedOn w:val="1"/>
    <w:autoRedefine/>
    <w:qFormat/>
    <w:uiPriority w:val="0"/>
    <w:pPr>
      <w:ind w:firstLine="420" w:firstLineChars="200"/>
    </w:pPr>
    <w:rPr>
      <w:szCs w:val="24"/>
    </w:rPr>
  </w:style>
  <w:style w:type="paragraph" w:customStyle="1" w:styleId="47">
    <w:name w:val="WPSOffice手动目录 1"/>
    <w:autoRedefine/>
    <w:qFormat/>
    <w:uiPriority w:val="0"/>
    <w:rPr>
      <w:rFonts w:ascii="Times New Roman" w:hAnsi="Times New Roman" w:eastAsia="宋体" w:cs="Times New Roman"/>
      <w:lang w:val="en-US" w:eastAsia="zh-CN" w:bidi="ar-SA"/>
    </w:rPr>
  </w:style>
  <w:style w:type="paragraph" w:customStyle="1" w:styleId="48">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9">
    <w:name w:val="font31"/>
    <w:autoRedefine/>
    <w:qFormat/>
    <w:uiPriority w:val="0"/>
    <w:rPr>
      <w:rFonts w:hint="eastAsia" w:ascii="宋体" w:hAnsi="宋体" w:eastAsia="宋体" w:cs="宋体"/>
      <w:b/>
      <w:color w:val="000000"/>
      <w:sz w:val="22"/>
      <w:szCs w:val="22"/>
      <w:u w:val="none"/>
    </w:rPr>
  </w:style>
  <w:style w:type="character" w:customStyle="1" w:styleId="50">
    <w:name w:val="font21"/>
    <w:autoRedefine/>
    <w:qFormat/>
    <w:uiPriority w:val="0"/>
    <w:rPr>
      <w:rFonts w:hint="eastAsia" w:ascii="宋体" w:hAnsi="宋体" w:eastAsia="宋体" w:cs="宋体"/>
      <w:color w:val="000000"/>
      <w:sz w:val="20"/>
      <w:szCs w:val="20"/>
      <w:u w:val="none"/>
    </w:rPr>
  </w:style>
  <w:style w:type="character" w:customStyle="1" w:styleId="51">
    <w:name w:val="font81"/>
    <w:basedOn w:val="25"/>
    <w:autoRedefine/>
    <w:qFormat/>
    <w:uiPriority w:val="0"/>
    <w:rPr>
      <w:rFonts w:hint="eastAsia" w:ascii="宋体" w:hAnsi="宋体" w:eastAsia="宋体" w:cs="宋体"/>
      <w:b/>
      <w:color w:val="000000"/>
      <w:sz w:val="22"/>
      <w:szCs w:val="22"/>
      <w:u w:val="none"/>
    </w:rPr>
  </w:style>
  <w:style w:type="character" w:customStyle="1" w:styleId="52">
    <w:name w:val="日期 字符"/>
    <w:basedOn w:val="25"/>
    <w:link w:val="12"/>
    <w:autoRedefine/>
    <w:semiHidden/>
    <w:qFormat/>
    <w:uiPriority w:val="99"/>
    <w:rPr>
      <w:kern w:val="2"/>
      <w:sz w:val="21"/>
      <w:szCs w:val="22"/>
    </w:rPr>
  </w:style>
  <w:style w:type="character" w:customStyle="1" w:styleId="53">
    <w:name w:val="批注主题 字符"/>
    <w:basedOn w:val="38"/>
    <w:link w:val="20"/>
    <w:autoRedefine/>
    <w:semiHidden/>
    <w:qFormat/>
    <w:uiPriority w:val="99"/>
    <w:rPr>
      <w:b/>
      <w:bCs/>
      <w:kern w:val="2"/>
      <w:sz w:val="21"/>
      <w:szCs w:val="22"/>
    </w:rPr>
  </w:style>
  <w:style w:type="paragraph" w:customStyle="1" w:styleId="54">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5">
    <w:name w:val="批注框文本 字符"/>
    <w:basedOn w:val="25"/>
    <w:link w:val="14"/>
    <w:autoRedefine/>
    <w:semiHidden/>
    <w:qFormat/>
    <w:uiPriority w:val="99"/>
    <w:rPr>
      <w:kern w:val="2"/>
      <w:sz w:val="18"/>
      <w:szCs w:val="18"/>
    </w:rPr>
  </w:style>
  <w:style w:type="character" w:customStyle="1" w:styleId="56">
    <w:name w:val="font11"/>
    <w:basedOn w:val="25"/>
    <w:autoRedefine/>
    <w:qFormat/>
    <w:uiPriority w:val="0"/>
    <w:rPr>
      <w:rFonts w:hint="eastAsia" w:ascii="宋体" w:hAnsi="宋体" w:eastAsia="宋体" w:cs="宋体"/>
      <w:color w:val="000000"/>
      <w:sz w:val="21"/>
      <w:szCs w:val="21"/>
      <w:u w:val="none"/>
    </w:rPr>
  </w:style>
  <w:style w:type="paragraph" w:styleId="57">
    <w:name w:val="No Spacing"/>
    <w:basedOn w:val="1"/>
    <w:next w:val="1"/>
    <w:autoRedefine/>
    <w:unhideWhenUsed/>
    <w:qFormat/>
    <w:uiPriority w:val="0"/>
    <w:rPr>
      <w:rFonts w:ascii="Calibri" w:hAnsi="Calibri"/>
    </w:rPr>
  </w:style>
  <w:style w:type="paragraph" w:customStyle="1" w:styleId="58">
    <w:name w:val="正文首行缩进两字符"/>
    <w:basedOn w:val="1"/>
    <w:autoRedefine/>
    <w:qFormat/>
    <w:uiPriority w:val="0"/>
    <w:pPr>
      <w:spacing w:line="360" w:lineRule="auto"/>
      <w:ind w:firstLine="200" w:firstLineChars="200"/>
    </w:pPr>
    <w:rPr>
      <w:rFonts w:ascii="Times New Roman"/>
    </w:rPr>
  </w:style>
  <w:style w:type="paragraph" w:styleId="59">
    <w:name w:val="List Paragraph"/>
    <w:basedOn w:val="1"/>
    <w:autoRedefine/>
    <w:unhideWhenUsed/>
    <w:qFormat/>
    <w:uiPriority w:val="99"/>
    <w:pPr>
      <w:ind w:firstLine="420" w:firstLineChars="200"/>
    </w:pPr>
  </w:style>
  <w:style w:type="paragraph" w:customStyle="1" w:styleId="60">
    <w:name w:val="正文2"/>
    <w:basedOn w:val="10"/>
    <w:autoRedefine/>
    <w:qFormat/>
    <w:uiPriority w:val="0"/>
    <w:pPr>
      <w:spacing w:line="480" w:lineRule="exact"/>
      <w:ind w:firstLine="480" w:firstLineChars="200"/>
    </w:pPr>
    <w:rPr>
      <w:rFonts w:hAnsi="宋体" w:eastAsia="宋体"/>
      <w:bCs/>
      <w:sz w:val="24"/>
      <w:lang w:val="zh-CN"/>
    </w:rPr>
  </w:style>
  <w:style w:type="paragraph" w:customStyle="1" w:styleId="61">
    <w:name w:val="reader-word-layer"/>
    <w:basedOn w:val="1"/>
    <w:autoRedefine/>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C305F8-8BF9-41DE-B508-B392D0DF8401}">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35</Pages>
  <Words>16066</Words>
  <Characters>16622</Characters>
  <Lines>123</Lines>
  <Paragraphs>34</Paragraphs>
  <TotalTime>38</TotalTime>
  <ScaleCrop>false</ScaleCrop>
  <LinksUpToDate>false</LinksUpToDate>
  <CharactersWithSpaces>17066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2024-01-29T03:05:00Z</dcterms:created>
  <dc:creator>wang mingfu</dc:creator>
  <cp:lastModifiedBy>Administrator</cp:lastModifiedBy>
  <cp:lastPrinted>2024-09-06T05:31:00Z</cp:lastPrinted>
  <dcterms:modified xsi:type="dcterms:W3CDTF">2024-09-23T03:13:51Z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E518DD87EBA44A3FB3189967CD75AD42_13</vt:lpwstr>
  </property>
</Properties>
</file>